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81" w:rsidRDefault="006E6B93">
      <w:pPr>
        <w:pStyle w:val="NormlCm"/>
        <w:keepNext w:val="0"/>
        <w:keepLines w:val="0"/>
        <w:widowControl/>
        <w:suppressAutoHyphens w:val="0"/>
        <w:overflowPunct/>
        <w:autoSpaceDE/>
        <w:spacing w:before="0" w:after="0"/>
        <w:textAlignment w:val="auto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PÁLYÁZATI FELHÍVÁS</w:t>
      </w:r>
    </w:p>
    <w:p w:rsidR="00B80A81" w:rsidRDefault="006E6B93">
      <w:pPr>
        <w:pStyle w:val="Szvegblokk"/>
        <w:ind w:left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Budapest Főváros XVIII. kerület Pestszentlőrinc-Pestszentimre Önkormányzata Képviselő-testülete</w:t>
      </w:r>
    </w:p>
    <w:p w:rsidR="00B80A81" w:rsidRDefault="006E6B93">
      <w:pPr>
        <w:pStyle w:val="Szvegblokk"/>
        <w:ind w:left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Népjóléti Bizottságának pályázati felhívása</w:t>
      </w:r>
    </w:p>
    <w:p w:rsidR="00B80A81" w:rsidRDefault="006E6B93">
      <w:pPr>
        <w:pStyle w:val="Szvegblokk"/>
        <w:ind w:left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„Nyári életmód tábor”</w:t>
      </w:r>
    </w:p>
    <w:p w:rsidR="00B80A81" w:rsidRDefault="006E6B93">
      <w:pPr>
        <w:pStyle w:val="Szvegblokk"/>
        <w:ind w:left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szervezésére</w:t>
      </w:r>
    </w:p>
    <w:p w:rsidR="00B80A81" w:rsidRDefault="00B80A81">
      <w:pPr>
        <w:pStyle w:val="Szvegblokk"/>
        <w:ind w:left="0" w:firstLine="0"/>
        <w:rPr>
          <w:sz w:val="24"/>
        </w:rPr>
      </w:pPr>
    </w:p>
    <w:p w:rsidR="00B80A81" w:rsidRDefault="006E6B93">
      <w:pPr>
        <w:pStyle w:val="Szvegblokk"/>
        <w:ind w:left="0" w:firstLine="0"/>
      </w:pPr>
      <w:r>
        <w:rPr>
          <w:b/>
          <w:bCs/>
          <w:sz w:val="24"/>
        </w:rPr>
        <w:t>A pályázat célja:</w:t>
      </w:r>
      <w:r>
        <w:rPr>
          <w:sz w:val="24"/>
        </w:rPr>
        <w:t xml:space="preserve"> a kerületben élő, illetve tanuló 5-14 éves korú gyermekek egészségmegőrző, egészségfejlesztő és betegségmegelőző tevékenységének – a test és a szellem fej</w:t>
      </w:r>
      <w:r>
        <w:rPr>
          <w:sz w:val="24"/>
        </w:rPr>
        <w:t>lődéséhez szükséges táplálkozás-, tisztálkodás-, mozgáskultúra életmód mintáinak bemutatása, átadása- személyre szóló fejlesztése, különös tekintettel a túlsúlyos, az anyagcsere-, légúti-asztmás vagy egyéb más betegségben szenvedő gyermekekre.</w:t>
      </w:r>
    </w:p>
    <w:p w:rsidR="00B80A81" w:rsidRDefault="00B80A81">
      <w:pPr>
        <w:pStyle w:val="Textbody"/>
        <w:rPr>
          <w:u w:val="single"/>
        </w:rPr>
      </w:pPr>
    </w:p>
    <w:p w:rsidR="00B80A81" w:rsidRDefault="006E6B93">
      <w:pPr>
        <w:pStyle w:val="Textbody"/>
      </w:pPr>
      <w:r>
        <w:t>A pályázato</w:t>
      </w:r>
      <w:r>
        <w:t>n részt vehetnek:</w:t>
      </w:r>
    </w:p>
    <w:p w:rsidR="00B80A81" w:rsidRDefault="006E6B93">
      <w:pPr>
        <w:pStyle w:val="Szvegblokk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Budapest XVIII. kerület Pestszentlőrinc-Pestszentimre területén működő óvodák, általános iskolák, iskola-egészségügyi ellátásban részt vevő egészségügyi szolgáltatók; </w:t>
      </w:r>
      <w:r>
        <w:rPr>
          <w:sz w:val="24"/>
          <w:szCs w:val="24"/>
        </w:rPr>
        <w:t xml:space="preserve">a XVIII. kerületben tevékenykedő és a 2011. évi CLXXV. törvény hatálya </w:t>
      </w:r>
      <w:r>
        <w:rPr>
          <w:sz w:val="24"/>
          <w:szCs w:val="24"/>
        </w:rPr>
        <w:t>alá tartozó civil szervezetek.</w:t>
      </w:r>
    </w:p>
    <w:p w:rsidR="00B80A81" w:rsidRDefault="00B80A81">
      <w:pPr>
        <w:pStyle w:val="Szvegblokk"/>
        <w:ind w:left="0" w:firstLine="0"/>
        <w:rPr>
          <w:sz w:val="26"/>
          <w:szCs w:val="26"/>
        </w:rPr>
      </w:pPr>
    </w:p>
    <w:p w:rsidR="00B80A81" w:rsidRDefault="00B80A81">
      <w:pPr>
        <w:pStyle w:val="Szvegblokk"/>
        <w:ind w:left="0" w:firstLine="0"/>
        <w:rPr>
          <w:sz w:val="24"/>
        </w:rPr>
      </w:pPr>
    </w:p>
    <w:p w:rsidR="00B80A81" w:rsidRDefault="006E6B93">
      <w:pPr>
        <w:pStyle w:val="Textbody"/>
        <w:jc w:val="both"/>
        <w:rPr>
          <w:u w:val="single"/>
        </w:rPr>
      </w:pPr>
      <w:r>
        <w:rPr>
          <w:u w:val="single"/>
        </w:rPr>
        <w:t>A pályázat feltételei:</w:t>
      </w:r>
    </w:p>
    <w:p w:rsidR="00B80A81" w:rsidRDefault="006E6B93">
      <w:pPr>
        <w:pStyle w:val="Textbody"/>
        <w:numPr>
          <w:ilvl w:val="0"/>
          <w:numId w:val="5"/>
        </w:numPr>
        <w:jc w:val="both"/>
      </w:pPr>
      <w:r>
        <w:t>A pályázatnak tartalmaznia kell - az egészségügyi szakember részvételével készített- munkaterven és az ütemterven kívül a nevelési cél meghatározását és annak az elképzelésnek a vázlatát, hogy a tábor</w:t>
      </w:r>
      <w:r>
        <w:t xml:space="preserve"> munkája hogyan kapcsolódik a szorgalmi időszak tanulási és nevelési folyamatába.</w:t>
      </w:r>
    </w:p>
    <w:p w:rsidR="00B80A81" w:rsidRDefault="006E6B93">
      <w:pPr>
        <w:pStyle w:val="Textbody"/>
        <w:numPr>
          <w:ilvl w:val="0"/>
          <w:numId w:val="1"/>
        </w:numPr>
        <w:jc w:val="both"/>
      </w:pPr>
      <w:r>
        <w:t xml:space="preserve">A pályázatokra rendelkezésre álló keretösszeg 4MFt, melyből az intézmények (óvodák, iskolák, egészségügyi szolgáltatók) 3MFt, a civil szervezetek 1MFt erejéig </w:t>
      </w:r>
      <w:r>
        <w:t>részesülhetnek.</w:t>
      </w:r>
    </w:p>
    <w:p w:rsidR="00B80A81" w:rsidRDefault="006E6B93">
      <w:pPr>
        <w:pStyle w:val="Textbody"/>
        <w:numPr>
          <w:ilvl w:val="0"/>
          <w:numId w:val="6"/>
        </w:numPr>
        <w:jc w:val="both"/>
      </w:pPr>
      <w:r>
        <w:t xml:space="preserve">Az </w:t>
      </w:r>
      <w:r>
        <w:rPr>
          <w:bCs/>
        </w:rPr>
        <w:t>elnyerhető támogatási összeg pályázatonként maximum 500.000.-Ft, melynek egyharmada fordítható személyi költségre.</w:t>
      </w:r>
    </w:p>
    <w:p w:rsidR="00B80A81" w:rsidRDefault="006E6B93">
      <w:pPr>
        <w:pStyle w:val="Textbody"/>
        <w:numPr>
          <w:ilvl w:val="0"/>
          <w:numId w:val="1"/>
        </w:numPr>
        <w:jc w:val="both"/>
      </w:pPr>
      <w:r>
        <w:rPr>
          <w:bCs/>
        </w:rPr>
        <w:t xml:space="preserve">A pályázatnak tartalmaznia kell a teljes </w:t>
      </w:r>
      <w:r>
        <w:t>pénzügyi tervet (forrásmegjelölés, személyi és dologi kiadások).</w:t>
      </w:r>
    </w:p>
    <w:p w:rsidR="00B80A81" w:rsidRDefault="006E6B93">
      <w:pPr>
        <w:pStyle w:val="Textbody"/>
        <w:numPr>
          <w:ilvl w:val="0"/>
          <w:numId w:val="1"/>
        </w:numPr>
        <w:jc w:val="both"/>
      </w:pPr>
      <w:r>
        <w:t>A pályázatok elb</w:t>
      </w:r>
      <w:r>
        <w:t>írálása során előnyt élveznek a pályázat céljánál felsorolt  megbetegedésekben szenvedő gyermekek táboroztatását célzó pályázatok.</w:t>
      </w:r>
    </w:p>
    <w:p w:rsidR="00B80A81" w:rsidRDefault="006E6B93">
      <w:pPr>
        <w:pStyle w:val="Textbody"/>
        <w:numPr>
          <w:ilvl w:val="0"/>
          <w:numId w:val="1"/>
        </w:numPr>
        <w:jc w:val="both"/>
      </w:pPr>
      <w:r>
        <w:t xml:space="preserve">A pályázónak a pályázati cél megvalósításáról </w:t>
      </w:r>
      <w:r>
        <w:rPr>
          <w:bCs/>
        </w:rPr>
        <w:t xml:space="preserve">részletes </w:t>
      </w:r>
      <w:r>
        <w:t xml:space="preserve">szakmai beszámolót kell készítenie a </w:t>
      </w:r>
      <w:r>
        <w:rPr>
          <w:bCs/>
        </w:rPr>
        <w:t>Népjóléti Bizottság felé.</w:t>
      </w:r>
    </w:p>
    <w:p w:rsidR="00B80A81" w:rsidRDefault="006E6B93">
      <w:pPr>
        <w:pStyle w:val="Textbody"/>
        <w:numPr>
          <w:ilvl w:val="0"/>
          <w:numId w:val="1"/>
        </w:numPr>
        <w:jc w:val="both"/>
        <w:rPr>
          <w:bCs/>
        </w:rPr>
      </w:pPr>
      <w:r>
        <w:rPr>
          <w:bCs/>
        </w:rPr>
        <w:t>Eredet</w:t>
      </w:r>
      <w:r>
        <w:rPr>
          <w:bCs/>
        </w:rPr>
        <w:t>i számlákkal igazolt pénzügyi elszámolásban kell igazolnia a pályázati összeg felhasználását az Önkormányzat felé.</w:t>
      </w:r>
    </w:p>
    <w:p w:rsidR="00B80A81" w:rsidRDefault="006E6B93">
      <w:pPr>
        <w:pStyle w:val="Textbody"/>
        <w:numPr>
          <w:ilvl w:val="0"/>
          <w:numId w:val="1"/>
        </w:numPr>
        <w:jc w:val="both"/>
        <w:rPr>
          <w:bCs/>
        </w:rPr>
      </w:pPr>
      <w:r>
        <w:rPr>
          <w:bCs/>
        </w:rPr>
        <w:t>A szakmai és pénzügyi beszámoló elkészítésének határideje: a tábor befejezését követő hónap utolsó napja, de legkésőbb 2015. szeptember 30.</w:t>
      </w:r>
    </w:p>
    <w:p w:rsidR="00B80A81" w:rsidRDefault="006E6B93">
      <w:pPr>
        <w:pStyle w:val="Textbody"/>
        <w:numPr>
          <w:ilvl w:val="0"/>
          <w:numId w:val="2"/>
        </w:numPr>
        <w:jc w:val="both"/>
      </w:pPr>
      <w:r>
        <w:t>N</w:t>
      </w:r>
      <w:r>
        <w:t>em vehet részt a pályázaton az, aki az előző évi pályázatánál nem a feltételnek megfelelően számolt be vagy beszámolási kötelezettségének nem tett eleget.</w:t>
      </w:r>
    </w:p>
    <w:p w:rsidR="00B80A81" w:rsidRDefault="00B80A81">
      <w:pPr>
        <w:pStyle w:val="Textbody"/>
        <w:jc w:val="both"/>
        <w:rPr>
          <w:bCs/>
          <w:u w:val="single"/>
        </w:rPr>
      </w:pPr>
    </w:p>
    <w:p w:rsidR="00B80A81" w:rsidRDefault="006E6B93">
      <w:pPr>
        <w:pStyle w:val="Textbody"/>
      </w:pPr>
      <w:r>
        <w:rPr>
          <w:bCs/>
          <w:u w:val="single"/>
        </w:rPr>
        <w:t>A pályázat benyújtása:</w:t>
      </w:r>
    </w:p>
    <w:p w:rsidR="00B80A81" w:rsidRDefault="006E6B93">
      <w:pPr>
        <w:pStyle w:val="Textbody"/>
        <w:numPr>
          <w:ilvl w:val="0"/>
          <w:numId w:val="2"/>
        </w:numPr>
      </w:pPr>
      <w:r>
        <w:t>Minden pályázó csak egy pályázatot nyújthat be.</w:t>
      </w:r>
    </w:p>
    <w:p w:rsidR="00B80A81" w:rsidRDefault="006E6B93">
      <w:pPr>
        <w:pStyle w:val="Textbody"/>
        <w:numPr>
          <w:ilvl w:val="0"/>
          <w:numId w:val="1"/>
        </w:numPr>
      </w:pPr>
      <w:r>
        <w:t xml:space="preserve">Benyújtási határidő: </w:t>
      </w:r>
      <w:r>
        <w:rPr>
          <w:u w:val="single"/>
        </w:rPr>
        <w:t>2015</w:t>
      </w:r>
      <w:r>
        <w:rPr>
          <w:color w:val="000000"/>
          <w:u w:val="single"/>
        </w:rPr>
        <w:t xml:space="preserve">. </w:t>
      </w:r>
      <w:r>
        <w:rPr>
          <w:color w:val="000000"/>
          <w:u w:val="single"/>
        </w:rPr>
        <w:t>április 10. (péntek) 12 óra</w:t>
      </w:r>
      <w:r>
        <w:rPr>
          <w:color w:val="000000"/>
        </w:rPr>
        <w:t>.</w:t>
      </w:r>
    </w:p>
    <w:p w:rsidR="00B80A81" w:rsidRDefault="006E6B93">
      <w:pPr>
        <w:pStyle w:val="Textbody"/>
        <w:numPr>
          <w:ilvl w:val="0"/>
          <w:numId w:val="1"/>
        </w:numPr>
        <w:jc w:val="both"/>
      </w:pPr>
      <w:r>
        <w:t>A pályázatokat az alábbi névre és címre kell eljuttatni:</w:t>
      </w:r>
    </w:p>
    <w:p w:rsidR="00B80A81" w:rsidRDefault="006E6B93">
      <w:pPr>
        <w:pStyle w:val="Textbody"/>
        <w:ind w:left="708"/>
        <w:jc w:val="both"/>
      </w:pPr>
      <w:r>
        <w:lastRenderedPageBreak/>
        <w:t xml:space="preserve">Budapest Főváros XVIII. kerület Pestszentlőrinc-Pestszentimre Önkormányzata Képviselő-testület Népjóléti Bizottsága </w:t>
      </w:r>
      <w:r>
        <w:rPr>
          <w:bCs/>
        </w:rPr>
        <w:t>1184 Budapest, Üllői út 400.</w:t>
      </w:r>
    </w:p>
    <w:p w:rsidR="00B80A81" w:rsidRDefault="006E6B93">
      <w:pPr>
        <w:pStyle w:val="Textbody"/>
        <w:numPr>
          <w:ilvl w:val="0"/>
          <w:numId w:val="1"/>
        </w:numPr>
        <w:jc w:val="both"/>
      </w:pPr>
      <w:r>
        <w:t>A borítékon fel kell tünt</w:t>
      </w:r>
      <w:r>
        <w:t>etni: „Nyári életmód tábor”</w:t>
      </w:r>
    </w:p>
    <w:p w:rsidR="00B80A81" w:rsidRDefault="006E6B93">
      <w:pPr>
        <w:pStyle w:val="Textbody"/>
        <w:numPr>
          <w:ilvl w:val="0"/>
          <w:numId w:val="1"/>
        </w:numPr>
        <w:jc w:val="both"/>
      </w:pPr>
      <w:r>
        <w:t xml:space="preserve">Pályázati adatlapok a Polgármesteri Hivatal 222-es szobájában vehetők át az egészségügyi referenstől, vagy letölthetők az Önkormányzat honlapjáról is: </w:t>
      </w:r>
      <w:hyperlink r:id="rId7" w:history="1">
        <w:r>
          <w:rPr>
            <w:rStyle w:val="Internetlink"/>
          </w:rPr>
          <w:t>www.bp18.hu</w:t>
        </w:r>
      </w:hyperlink>
      <w:r>
        <w:t xml:space="preserve"> „Nyári életmód tábor” cím al</w:t>
      </w:r>
      <w:r>
        <w:t xml:space="preserve">att.  </w:t>
      </w:r>
    </w:p>
    <w:p w:rsidR="00B80A81" w:rsidRDefault="006E6B93">
      <w:pPr>
        <w:pStyle w:val="Textbody"/>
        <w:numPr>
          <w:ilvl w:val="0"/>
          <w:numId w:val="1"/>
        </w:numPr>
        <w:jc w:val="both"/>
      </w:pPr>
      <w:r>
        <w:t xml:space="preserve">Információt kérhetnek: a 296-1357-es telefonszámon, vagy a </w:t>
      </w:r>
      <w:r>
        <w:rPr>
          <w:bCs/>
          <w:color w:val="3366FF"/>
          <w:u w:val="single"/>
        </w:rPr>
        <w:t>derpaula@bp18.hu</w:t>
      </w:r>
      <w:r>
        <w:t xml:space="preserve"> e-mail címen.</w:t>
      </w:r>
    </w:p>
    <w:p w:rsidR="00B80A81" w:rsidRDefault="006E6B93">
      <w:pPr>
        <w:pStyle w:val="Textbody"/>
        <w:numPr>
          <w:ilvl w:val="0"/>
          <w:numId w:val="1"/>
        </w:numPr>
        <w:jc w:val="both"/>
      </w:pPr>
      <w:r>
        <w:t xml:space="preserve"> </w:t>
      </w:r>
      <w:r>
        <w:t>Az elbírálás határideje: 2015. június 1.</w:t>
      </w:r>
    </w:p>
    <w:p w:rsidR="00B80A81" w:rsidRDefault="006E6B93">
      <w:pPr>
        <w:pStyle w:val="Textbody"/>
        <w:jc w:val="both"/>
        <w:rPr>
          <w:bCs/>
        </w:rPr>
      </w:pPr>
      <w:r>
        <w:rPr>
          <w:bCs/>
        </w:rPr>
        <w:t>A pályázat eredményéről, az elnyert támogatási összegről az érintettek írásos értesítést kapnak.</w:t>
      </w:r>
    </w:p>
    <w:p w:rsidR="00B80A81" w:rsidRDefault="00B80A81">
      <w:pPr>
        <w:pStyle w:val="Textbody"/>
        <w:jc w:val="both"/>
      </w:pPr>
    </w:p>
    <w:p w:rsidR="00B80A81" w:rsidRDefault="00B80A81">
      <w:pPr>
        <w:pStyle w:val="Textbody"/>
        <w:jc w:val="center"/>
      </w:pPr>
    </w:p>
    <w:p w:rsidR="00B80A81" w:rsidRDefault="00B80A81">
      <w:pPr>
        <w:pStyle w:val="Textbody"/>
        <w:jc w:val="center"/>
      </w:pPr>
    </w:p>
    <w:p w:rsidR="00B80A81" w:rsidRDefault="006E6B93">
      <w:pPr>
        <w:pStyle w:val="Textbody"/>
        <w:jc w:val="center"/>
      </w:pPr>
      <w:r>
        <w:t>PÁLYÁZATI ŰRLAP</w:t>
      </w:r>
    </w:p>
    <w:p w:rsidR="00B80A81" w:rsidRDefault="006E6B93">
      <w:pPr>
        <w:pStyle w:val="VastagCm"/>
        <w:spacing w:before="0" w:after="0"/>
      </w:pPr>
      <w:r>
        <w:t>Budapest Főváros XVIII. kerület Pestszentlőrinc-Pestszentimre Önkormányzata Képviselő-testület</w:t>
      </w:r>
    </w:p>
    <w:p w:rsidR="00B80A81" w:rsidRDefault="006E6B93">
      <w:pPr>
        <w:pStyle w:val="VastagCm"/>
        <w:spacing w:before="0" w:after="0"/>
      </w:pPr>
      <w:r>
        <w:t>Népjóléti Bizottsága Nyári életmód Tábor szervezéséhez pénzügyi támogatás elnyerésére pályázatot hirdet</w:t>
      </w:r>
    </w:p>
    <w:p w:rsidR="00B80A81" w:rsidRDefault="00B80A81">
      <w:pPr>
        <w:pStyle w:val="Standard"/>
        <w:spacing w:line="360" w:lineRule="auto"/>
        <w:rPr>
          <w:b/>
          <w:i/>
        </w:rPr>
      </w:pPr>
    </w:p>
    <w:p w:rsidR="00B80A81" w:rsidRDefault="00B80A81">
      <w:pPr>
        <w:pStyle w:val="Standard"/>
        <w:spacing w:line="360" w:lineRule="auto"/>
        <w:rPr>
          <w:b/>
          <w:i/>
          <w:sz w:val="20"/>
          <w:lang w:eastAsia="hu-HU"/>
        </w:rPr>
      </w:pPr>
    </w:p>
    <w:p w:rsidR="00B80A81" w:rsidRDefault="00B80A81">
      <w:pPr>
        <w:pStyle w:val="Standard"/>
        <w:spacing w:line="360" w:lineRule="auto"/>
        <w:jc w:val="center"/>
        <w:rPr>
          <w:sz w:val="20"/>
        </w:rPr>
      </w:pPr>
    </w:p>
    <w:p w:rsidR="00B80A81" w:rsidRDefault="006E6B93">
      <w:pPr>
        <w:pStyle w:val="Standard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A pályázó szervezet adatai</w:t>
      </w:r>
    </w:p>
    <w:p w:rsidR="00B80A81" w:rsidRDefault="00B80A81">
      <w:pPr>
        <w:pStyle w:val="Standard"/>
        <w:ind w:left="360"/>
        <w:rPr>
          <w:b/>
          <w:sz w:val="28"/>
        </w:rPr>
      </w:pPr>
    </w:p>
    <w:tbl>
      <w:tblPr>
        <w:tblW w:w="935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5984"/>
        <w:gridCol w:w="40"/>
      </w:tblGrid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szervezet megnevezése:</w:t>
            </w:r>
          </w:p>
          <w:p w:rsidR="00B80A81" w:rsidRDefault="006E6B9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(civil közösség esetén a kötelezettséget vállaló szervezet és a civil közösség megnevezése egyaránt)</w:t>
            </w:r>
          </w:p>
        </w:tc>
        <w:tc>
          <w:tcPr>
            <w:tcW w:w="6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szervezet székhelye:</w:t>
            </w:r>
          </w:p>
          <w:p w:rsidR="00B80A81" w:rsidRDefault="00B80A81">
            <w:pPr>
              <w:pStyle w:val="Standard"/>
            </w:pPr>
          </w:p>
        </w:tc>
        <w:tc>
          <w:tcPr>
            <w:tcW w:w="60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szervezet levelezési címe:</w:t>
            </w:r>
          </w:p>
          <w:p w:rsidR="00B80A81" w:rsidRDefault="00B80A81">
            <w:pPr>
              <w:pStyle w:val="Standard"/>
            </w:pPr>
          </w:p>
        </w:tc>
        <w:tc>
          <w:tcPr>
            <w:tcW w:w="60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szervezet képviselőjének neve:</w:t>
            </w:r>
          </w:p>
          <w:p w:rsidR="00B80A81" w:rsidRDefault="006E6B9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(civil közösség esetén a kötelezettséget vállaló szervezet </w:t>
            </w:r>
            <w:r>
              <w:rPr>
                <w:sz w:val="20"/>
              </w:rPr>
              <w:t>és a civil közösség képviselőjének neve egyaránt)</w:t>
            </w:r>
          </w:p>
        </w:tc>
        <w:tc>
          <w:tcPr>
            <w:tcW w:w="60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szervezet képviselőjének elérhetősége:</w:t>
            </w:r>
          </w:p>
          <w:p w:rsidR="00B80A81" w:rsidRDefault="006E6B9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(telefon, fax, e-mail)</w:t>
            </w:r>
          </w:p>
        </w:tc>
        <w:tc>
          <w:tcPr>
            <w:tcW w:w="60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llb"/>
              <w:tabs>
                <w:tab w:val="clear" w:pos="4536"/>
                <w:tab w:val="clear" w:pos="9072"/>
              </w:tabs>
            </w:pPr>
            <w:r>
              <w:t>A program szervezőjének neve, elérhetősége:</w:t>
            </w:r>
          </w:p>
          <w:p w:rsidR="00B80A81" w:rsidRDefault="006E6B93">
            <w:pPr>
              <w:pStyle w:val="llb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(cím, telefon, e-mail)</w:t>
            </w:r>
          </w:p>
        </w:tc>
        <w:tc>
          <w:tcPr>
            <w:tcW w:w="60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pályázó szervezet pénzintézeti számlaszáma:</w:t>
            </w:r>
          </w:p>
        </w:tc>
        <w:tc>
          <w:tcPr>
            <w:tcW w:w="60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b/>
              </w:rPr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 xml:space="preserve">A pályázó </w:t>
            </w:r>
            <w:r>
              <w:t>kapcsolattartásra kijelölt e-mail címe:</w:t>
            </w:r>
          </w:p>
        </w:tc>
        <w:tc>
          <w:tcPr>
            <w:tcW w:w="60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b/>
              </w:rPr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pályázó kapcsolattartásra kijelölt mobiltelefonszáma:</w:t>
            </w:r>
          </w:p>
        </w:tc>
        <w:tc>
          <w:tcPr>
            <w:tcW w:w="602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lastRenderedPageBreak/>
              <w:t>A pályázattal kapcsolatos eljárási cselekményekről (hiánypótlás, értesítés)</w:t>
            </w:r>
            <w:r>
              <w:t xml:space="preserve"> elektronikus úton értesítést kérek.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  <w:p w:rsidR="00B80A81" w:rsidRDefault="00B80A81">
            <w:pPr>
              <w:pStyle w:val="Standard"/>
            </w:pPr>
          </w:p>
          <w:p w:rsidR="00B80A81" w:rsidRDefault="006E6B93">
            <w:pPr>
              <w:pStyle w:val="Standard"/>
              <w:jc w:val="center"/>
            </w:pPr>
            <w:r>
              <w:t>IGEN   –   NEM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</w:tbl>
    <w:p w:rsidR="00B80A81" w:rsidRDefault="00B80A81">
      <w:pPr>
        <w:pStyle w:val="Standard"/>
      </w:pPr>
    </w:p>
    <w:p w:rsidR="00B80A81" w:rsidRDefault="00B80A81">
      <w:pPr>
        <w:pStyle w:val="Standard"/>
      </w:pPr>
    </w:p>
    <w:p w:rsidR="00B80A81" w:rsidRDefault="00B80A81">
      <w:pPr>
        <w:pStyle w:val="Standard"/>
      </w:pPr>
    </w:p>
    <w:p w:rsidR="00B80A81" w:rsidRDefault="00B80A81">
      <w:pPr>
        <w:pStyle w:val="Standard"/>
      </w:pPr>
    </w:p>
    <w:p w:rsidR="00B80A81" w:rsidRDefault="00B80A81">
      <w:pPr>
        <w:pStyle w:val="Standard"/>
        <w:pageBreakBefore/>
      </w:pPr>
    </w:p>
    <w:p w:rsidR="00B80A81" w:rsidRDefault="00B80A81">
      <w:pPr>
        <w:pStyle w:val="Standard"/>
      </w:pPr>
    </w:p>
    <w:p w:rsidR="00B80A81" w:rsidRDefault="006E6B93">
      <w:pPr>
        <w:pStyle w:val="Standard"/>
        <w:spacing w:line="360" w:lineRule="auto"/>
        <w:rPr>
          <w:b/>
          <w:sz w:val="28"/>
        </w:rPr>
      </w:pPr>
      <w:r>
        <w:rPr>
          <w:b/>
          <w:sz w:val="28"/>
        </w:rPr>
        <w:t>2. A pályázat tartalma</w:t>
      </w:r>
    </w:p>
    <w:tbl>
      <w:tblPr>
        <w:tblW w:w="935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6024"/>
      </w:tblGrid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pályázat jogcíme:</w:t>
            </w:r>
          </w:p>
          <w:p w:rsidR="00B80A81" w:rsidRDefault="00B80A81">
            <w:pPr>
              <w:pStyle w:val="Standard"/>
            </w:pP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kérelmezett támogatás összege:</w:t>
            </w:r>
          </w:p>
          <w:p w:rsidR="00B80A81" w:rsidRDefault="00B80A81">
            <w:pPr>
              <w:pStyle w:val="Standard"/>
            </w:pPr>
          </w:p>
        </w:tc>
        <w:tc>
          <w:tcPr>
            <w:tcW w:w="6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llb"/>
              <w:tabs>
                <w:tab w:val="clear" w:pos="4536"/>
                <w:tab w:val="clear" w:pos="9072"/>
              </w:tabs>
            </w:pPr>
            <w:r>
              <w:t>A megvalósítás helyszíne:</w:t>
            </w:r>
          </w:p>
          <w:p w:rsidR="00B80A81" w:rsidRDefault="00B80A81">
            <w:pPr>
              <w:pStyle w:val="llb"/>
              <w:tabs>
                <w:tab w:val="clear" w:pos="4536"/>
                <w:tab w:val="clear" w:pos="9072"/>
              </w:tabs>
            </w:pPr>
          </w:p>
          <w:p w:rsidR="00B80A81" w:rsidRDefault="006E6B93">
            <w:pPr>
              <w:pStyle w:val="llb"/>
              <w:tabs>
                <w:tab w:val="clear" w:pos="4536"/>
                <w:tab w:val="clear" w:pos="9072"/>
              </w:tabs>
            </w:pPr>
            <w:r>
              <w:t>Időpont/időtartam:</w:t>
            </w:r>
          </w:p>
        </w:tc>
        <w:tc>
          <w:tcPr>
            <w:tcW w:w="6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WW-Szvegtrzs2"/>
            </w:pPr>
            <w:r>
              <w:rPr>
                <w:rFonts w:ascii="Times New Roman" w:hAnsi="Times New Roman" w:cs="Times New Roman"/>
                <w:b w:val="0"/>
                <w:sz w:val="24"/>
              </w:rPr>
              <w:t>A program hatósugara (kérjük a megfelelőt aláhúzni!)</w:t>
            </w:r>
            <w:r>
              <w:rPr>
                <w:b w:val="0"/>
                <w:bCs/>
              </w:rPr>
              <w:t>:</w:t>
            </w:r>
          </w:p>
          <w:p w:rsidR="00B80A81" w:rsidRDefault="006E6B93">
            <w:pPr>
              <w:pStyle w:val="Standard"/>
              <w:jc w:val="center"/>
            </w:pPr>
            <w:r>
              <w:t xml:space="preserve">      </w:t>
            </w:r>
            <w:r>
              <w:rPr>
                <w:i/>
              </w:rPr>
              <w:t>intézményi,   kerületi,   térségi ,   fővárosi,     regionális,     országos</w:t>
            </w:r>
          </w:p>
          <w:p w:rsidR="00B80A81" w:rsidRDefault="00B80A81">
            <w:pPr>
              <w:pStyle w:val="Standard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megvalósítandó cél rövid leírása:</w:t>
            </w: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</w:tc>
        <w:tc>
          <w:tcPr>
            <w:tcW w:w="6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résztvevők várható létszáma:</w:t>
            </w:r>
          </w:p>
          <w:p w:rsidR="00B80A81" w:rsidRDefault="00B80A81">
            <w:pPr>
              <w:pStyle w:val="Standard"/>
            </w:pPr>
          </w:p>
        </w:tc>
        <w:tc>
          <w:tcPr>
            <w:tcW w:w="6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A megvalósítandó cél eléréséhez rendelkezésre álló pénzeszközök/állóeszközök:</w:t>
            </w: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</w:tc>
        <w:tc>
          <w:tcPr>
            <w:tcW w:w="6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 xml:space="preserve">A pályázathoz </w:t>
            </w:r>
            <w:r>
              <w:t>csatolt mellékletek megnevezése, száma:</w:t>
            </w: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</w:tc>
        <w:tc>
          <w:tcPr>
            <w:tcW w:w="6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t>Egyéb megjegyzés:</w:t>
            </w: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  <w:p w:rsidR="00B80A81" w:rsidRDefault="00B80A81">
            <w:pPr>
              <w:pStyle w:val="Standard"/>
            </w:pPr>
          </w:p>
        </w:tc>
        <w:tc>
          <w:tcPr>
            <w:tcW w:w="6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b/>
                <w:sz w:val="28"/>
              </w:rPr>
            </w:pPr>
          </w:p>
        </w:tc>
      </w:tr>
    </w:tbl>
    <w:p w:rsidR="00B80A81" w:rsidRDefault="00B80A81">
      <w:pPr>
        <w:pStyle w:val="Standard"/>
        <w:tabs>
          <w:tab w:val="left" w:pos="786"/>
        </w:tabs>
        <w:spacing w:line="360" w:lineRule="auto"/>
        <w:ind w:left="360"/>
      </w:pPr>
    </w:p>
    <w:p w:rsidR="00B80A81" w:rsidRDefault="00B80A81">
      <w:pPr>
        <w:pStyle w:val="Standard"/>
        <w:tabs>
          <w:tab w:val="left" w:pos="786"/>
        </w:tabs>
        <w:spacing w:line="360" w:lineRule="auto"/>
        <w:ind w:left="360"/>
        <w:rPr>
          <w:b/>
          <w:sz w:val="28"/>
        </w:rPr>
      </w:pPr>
    </w:p>
    <w:p w:rsidR="00B80A81" w:rsidRDefault="00B80A81">
      <w:pPr>
        <w:pStyle w:val="Standard"/>
        <w:tabs>
          <w:tab w:val="left" w:pos="786"/>
        </w:tabs>
        <w:spacing w:line="360" w:lineRule="auto"/>
        <w:ind w:left="360"/>
        <w:rPr>
          <w:b/>
          <w:sz w:val="28"/>
        </w:rPr>
      </w:pPr>
    </w:p>
    <w:p w:rsidR="00B80A81" w:rsidRDefault="00B80A81">
      <w:pPr>
        <w:pStyle w:val="Standard"/>
        <w:tabs>
          <w:tab w:val="left" w:pos="786"/>
        </w:tabs>
        <w:spacing w:line="360" w:lineRule="auto"/>
        <w:ind w:left="360"/>
        <w:rPr>
          <w:b/>
          <w:sz w:val="28"/>
        </w:rPr>
      </w:pPr>
    </w:p>
    <w:p w:rsidR="00B80A81" w:rsidRDefault="00B80A81">
      <w:pPr>
        <w:pStyle w:val="Standard"/>
        <w:tabs>
          <w:tab w:val="left" w:pos="786"/>
        </w:tabs>
        <w:spacing w:line="360" w:lineRule="auto"/>
        <w:ind w:left="360"/>
        <w:rPr>
          <w:b/>
          <w:sz w:val="28"/>
        </w:rPr>
      </w:pPr>
    </w:p>
    <w:p w:rsidR="00B80A81" w:rsidRDefault="006E6B93">
      <w:pPr>
        <w:pStyle w:val="Standard"/>
        <w:pageBreakBefore/>
        <w:tabs>
          <w:tab w:val="left" w:pos="786"/>
        </w:tabs>
        <w:spacing w:line="360" w:lineRule="auto"/>
        <w:ind w:left="360"/>
        <w:rPr>
          <w:b/>
          <w:sz w:val="28"/>
        </w:rPr>
      </w:pPr>
      <w:r>
        <w:rPr>
          <w:b/>
          <w:sz w:val="28"/>
        </w:rPr>
        <w:lastRenderedPageBreak/>
        <w:t>3. Költségvetés (eFt)</w:t>
      </w:r>
    </w:p>
    <w:tbl>
      <w:tblPr>
        <w:tblW w:w="9359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1701"/>
        <w:gridCol w:w="1559"/>
        <w:gridCol w:w="1559"/>
        <w:gridCol w:w="1776"/>
      </w:tblGrid>
      <w:tr w:rsidR="00B80A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jc w:val="center"/>
            </w:pPr>
            <w:r>
              <w:t>Megnevezés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jc w:val="center"/>
            </w:pPr>
            <w:r>
              <w:t>Összesen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jc w:val="center"/>
            </w:pPr>
            <w:r>
              <w:t>Saját forrás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jc w:val="center"/>
            </w:pPr>
            <w:r>
              <w:t>Egyéb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jc w:val="center"/>
            </w:pPr>
            <w:r>
              <w:t>Igényelt</w:t>
            </w: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rPr>
                <w:sz w:val="22"/>
              </w:rPr>
              <w:t xml:space="preserve">I. </w:t>
            </w:r>
            <w:r>
              <w:t>Személyi költségek</w:t>
            </w:r>
          </w:p>
          <w:p w:rsidR="00B80A81" w:rsidRDefault="006E6B93">
            <w:pPr>
              <w:pStyle w:val="WW-Szvegtrzs3"/>
            </w:pPr>
            <w:r>
              <w:t>(munkabér + járulékai, megbízási díjak, tiszteletdíjak)</w:t>
            </w:r>
          </w:p>
          <w:p w:rsidR="00B80A81" w:rsidRDefault="00B80A81">
            <w:pPr>
              <w:pStyle w:val="Standard"/>
              <w:rPr>
                <w:sz w:val="14"/>
              </w:rPr>
            </w:pPr>
          </w:p>
          <w:p w:rsidR="00B80A81" w:rsidRDefault="00B80A81">
            <w:pPr>
              <w:pStyle w:val="Standard"/>
              <w:rPr>
                <w:sz w:val="14"/>
              </w:rPr>
            </w:pPr>
          </w:p>
          <w:p w:rsidR="00B80A81" w:rsidRDefault="00B80A81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rPr>
                <w:sz w:val="22"/>
              </w:rPr>
              <w:t xml:space="preserve">II. </w:t>
            </w:r>
            <w:r>
              <w:t xml:space="preserve">Működési </w:t>
            </w:r>
            <w:r>
              <w:t>költségek</w:t>
            </w:r>
          </w:p>
          <w:p w:rsidR="00B80A81" w:rsidRDefault="006E6B93">
            <w:pPr>
              <w:pStyle w:val="WW-Szvegtrzs3"/>
            </w:pPr>
            <w:r>
              <w:t>(helyiségbérlet, telefon, posta,</w:t>
            </w:r>
          </w:p>
          <w:p w:rsidR="00B80A81" w:rsidRDefault="006E6B93">
            <w:pPr>
              <w:pStyle w:val="WW-Szvegtrzs3"/>
            </w:pPr>
            <w:r>
              <w:t>útiköltség, stb)</w:t>
            </w:r>
          </w:p>
          <w:p w:rsidR="00B80A81" w:rsidRDefault="00B80A81">
            <w:pPr>
              <w:pStyle w:val="Standard"/>
              <w:rPr>
                <w:sz w:val="22"/>
              </w:rPr>
            </w:pPr>
          </w:p>
          <w:p w:rsidR="00B80A81" w:rsidRDefault="00B80A81">
            <w:pPr>
              <w:pStyle w:val="Standard"/>
              <w:rPr>
                <w:sz w:val="22"/>
              </w:rPr>
            </w:pPr>
          </w:p>
          <w:p w:rsidR="00B80A81" w:rsidRDefault="00B80A81">
            <w:pPr>
              <w:pStyle w:val="Standard"/>
              <w:rPr>
                <w:sz w:val="22"/>
              </w:rPr>
            </w:pPr>
          </w:p>
          <w:p w:rsidR="00B80A81" w:rsidRDefault="00B80A81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rPr>
                <w:sz w:val="22"/>
              </w:rPr>
              <w:t>III</w:t>
            </w:r>
            <w:r>
              <w:t>. Eszköz (beruházás)</w:t>
            </w:r>
          </w:p>
          <w:p w:rsidR="00B80A81" w:rsidRDefault="00B80A81">
            <w:pPr>
              <w:pStyle w:val="Standard"/>
              <w:rPr>
                <w:sz w:val="22"/>
              </w:rPr>
            </w:pPr>
          </w:p>
          <w:p w:rsidR="00B80A81" w:rsidRDefault="006E6B93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</w:pPr>
            <w:r>
              <w:rPr>
                <w:sz w:val="22"/>
              </w:rPr>
              <w:t xml:space="preserve">IV. </w:t>
            </w:r>
            <w:r>
              <w:t>Egyéb (megnevezve)</w:t>
            </w:r>
          </w:p>
          <w:p w:rsidR="00B80A81" w:rsidRDefault="00B80A81">
            <w:pPr>
              <w:pStyle w:val="Standard"/>
              <w:rPr>
                <w:sz w:val="22"/>
              </w:rPr>
            </w:pPr>
          </w:p>
          <w:p w:rsidR="00B80A81" w:rsidRDefault="00B80A81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llb"/>
              <w:tabs>
                <w:tab w:val="clear" w:pos="4536"/>
                <w:tab w:val="clear" w:pos="9072"/>
              </w:tabs>
            </w:pPr>
            <w:r>
              <w:t>Mindösszesen: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i/>
                <w:sz w:val="18"/>
              </w:rPr>
            </w:pPr>
          </w:p>
        </w:tc>
      </w:tr>
    </w:tbl>
    <w:p w:rsidR="00B80A81" w:rsidRDefault="006E6B93">
      <w:pPr>
        <w:pStyle w:val="Standard"/>
        <w:tabs>
          <w:tab w:val="right" w:pos="3402"/>
          <w:tab w:val="right" w:pos="7513"/>
        </w:tabs>
        <w:spacing w:line="360" w:lineRule="auto"/>
        <w:jc w:val="center"/>
        <w:rPr>
          <w:b/>
          <w:bCs/>
          <w:i/>
          <w:sz w:val="18"/>
        </w:rPr>
      </w:pPr>
      <w:r>
        <w:rPr>
          <w:b/>
          <w:bCs/>
          <w:i/>
          <w:sz w:val="18"/>
        </w:rPr>
        <w:t>(A kért támogatás felhasználásának  részletes tervét külön kérjük  mellékelni.)</w:t>
      </w:r>
    </w:p>
    <w:p w:rsidR="00B80A81" w:rsidRDefault="006E6B93">
      <w:pPr>
        <w:pStyle w:val="Szvegtrzs2"/>
      </w:pPr>
      <w:r>
        <w:t xml:space="preserve">Büntetőjogi </w:t>
      </w:r>
      <w:r>
        <w:t>felelősségem tudatában kijelentem, hogy az általam megadott adatok valósak, és a Budapest Főváros XVIII. kerület Pestszentlőrinc-Pestszentimre Önkormányzatától kapott korábbi támogatásokkal elszámoltam.</w:t>
      </w:r>
    </w:p>
    <w:p w:rsidR="00B80A81" w:rsidRDefault="00B80A81">
      <w:pPr>
        <w:pStyle w:val="Standard"/>
        <w:tabs>
          <w:tab w:val="right" w:pos="3402"/>
          <w:tab w:val="right" w:pos="7513"/>
        </w:tabs>
      </w:pPr>
    </w:p>
    <w:p w:rsidR="00B80A81" w:rsidRDefault="006E6B93">
      <w:pPr>
        <w:pStyle w:val="Standard"/>
        <w:tabs>
          <w:tab w:val="right" w:pos="3402"/>
          <w:tab w:val="right" w:pos="7513"/>
        </w:tabs>
      </w:pPr>
      <w:r>
        <w:t>Budapest, 2015. …………….</w:t>
      </w:r>
    </w:p>
    <w:p w:rsidR="00B80A81" w:rsidRDefault="00B80A81">
      <w:pPr>
        <w:pStyle w:val="llb"/>
        <w:widowControl/>
        <w:tabs>
          <w:tab w:val="clear" w:pos="4536"/>
          <w:tab w:val="clear" w:pos="9072"/>
          <w:tab w:val="center" w:pos="6804"/>
        </w:tabs>
        <w:suppressAutoHyphens w:val="0"/>
        <w:overflowPunct/>
        <w:autoSpaceDE/>
        <w:textAlignment w:val="auto"/>
        <w:rPr>
          <w:szCs w:val="24"/>
        </w:rPr>
      </w:pPr>
    </w:p>
    <w:p w:rsidR="00B80A81" w:rsidRDefault="006E6B93">
      <w:pPr>
        <w:pStyle w:val="WW-Szvegtrzs2"/>
        <w:tabs>
          <w:tab w:val="center" w:pos="6804"/>
        </w:tabs>
        <w:rPr>
          <w:b w:val="0"/>
          <w:sz w:val="24"/>
        </w:rPr>
      </w:pPr>
      <w:r>
        <w:rPr>
          <w:b w:val="0"/>
          <w:sz w:val="24"/>
        </w:rPr>
        <w:t>P.H.</w:t>
      </w:r>
    </w:p>
    <w:p w:rsidR="00B80A81" w:rsidRDefault="00B80A81">
      <w:pPr>
        <w:pStyle w:val="NormlCm"/>
        <w:keepNext w:val="0"/>
        <w:keepLines w:val="0"/>
        <w:tabs>
          <w:tab w:val="center" w:pos="6804"/>
        </w:tabs>
        <w:spacing w:before="0" w:after="0"/>
      </w:pPr>
    </w:p>
    <w:p w:rsidR="00B80A81" w:rsidRDefault="006E6B93">
      <w:pPr>
        <w:pStyle w:val="Standard"/>
        <w:tabs>
          <w:tab w:val="center" w:pos="6804"/>
        </w:tabs>
        <w:jc w:val="center"/>
      </w:pPr>
      <w:r>
        <w:tab/>
        <w:t>……………………………………</w:t>
      </w:r>
    </w:p>
    <w:p w:rsidR="00B80A81" w:rsidRDefault="006E6B9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 (képviselő)</w:t>
      </w:r>
    </w:p>
    <w:p w:rsidR="00B80A81" w:rsidRDefault="00B80A81">
      <w:pPr>
        <w:pStyle w:val="llb"/>
        <w:pageBreakBefore/>
        <w:widowControl/>
        <w:tabs>
          <w:tab w:val="clear" w:pos="4536"/>
          <w:tab w:val="clear" w:pos="9072"/>
        </w:tabs>
        <w:suppressAutoHyphens w:val="0"/>
        <w:overflowPunct/>
        <w:autoSpaceDE/>
        <w:textAlignment w:val="auto"/>
        <w:rPr>
          <w:szCs w:val="24"/>
        </w:rPr>
      </w:pPr>
    </w:p>
    <w:tbl>
      <w:tblPr>
        <w:tblW w:w="9396" w:type="dxa"/>
        <w:tblInd w:w="-2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2508"/>
        <w:gridCol w:w="2491"/>
        <w:gridCol w:w="1877"/>
        <w:gridCol w:w="1722"/>
      </w:tblGrid>
      <w:tr w:rsidR="00B80A81">
        <w:tblPrEx>
          <w:tblCellMar>
            <w:top w:w="0" w:type="dxa"/>
            <w:bottom w:w="0" w:type="dxa"/>
          </w:tblCellMar>
        </w:tblPrEx>
        <w:tc>
          <w:tcPr>
            <w:tcW w:w="93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6E6B93">
            <w:pPr>
              <w:pStyle w:val="Cmsor1"/>
            </w:pPr>
            <w:r>
              <w:t>Számlaösszesítő lap</w:t>
            </w: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6E6B93">
            <w:pPr>
              <w:pStyle w:val="Standard"/>
              <w:jc w:val="center"/>
            </w:pPr>
            <w:r>
              <w:t>Számla sorszáma</w:t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6E6B93">
            <w:pPr>
              <w:pStyle w:val="Standard"/>
              <w:jc w:val="center"/>
            </w:pPr>
            <w:r>
              <w:t>Számla kiállítója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6E6B93">
            <w:pPr>
              <w:pStyle w:val="Standard"/>
              <w:jc w:val="center"/>
            </w:pPr>
            <w:r>
              <w:t>Kiállítás dátuma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6E6B93">
            <w:pPr>
              <w:pStyle w:val="Standard"/>
              <w:jc w:val="center"/>
            </w:pPr>
            <w:r>
              <w:t>Összege</w:t>
            </w: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8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llb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numPr>
                <w:ilvl w:val="0"/>
                <w:numId w:val="4"/>
              </w:numPr>
              <w:snapToGrid w:val="0"/>
              <w:ind w:left="720" w:hanging="360"/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Cmsor3"/>
              <w:snapToGrid w:val="0"/>
              <w:rPr>
                <w:sz w:val="32"/>
              </w:rPr>
            </w:pPr>
          </w:p>
        </w:tc>
        <w:tc>
          <w:tcPr>
            <w:tcW w:w="25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6E6B93">
            <w:pPr>
              <w:pStyle w:val="Standard"/>
            </w:pPr>
            <w:r>
              <w:t>-----------------------------</w:t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6E6B93">
            <w:pPr>
              <w:pStyle w:val="Standard"/>
            </w:pPr>
            <w:r>
              <w:t>-----------------------------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6E6B93">
            <w:pPr>
              <w:pStyle w:val="Standard"/>
            </w:pPr>
            <w:r>
              <w:t>---------------------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</w:tbl>
    <w:p w:rsidR="00B80A81" w:rsidRDefault="00B80A81">
      <w:pPr>
        <w:pStyle w:val="Standard"/>
      </w:pPr>
    </w:p>
    <w:p w:rsidR="00B80A81" w:rsidRDefault="00B80A81">
      <w:pPr>
        <w:pStyle w:val="Standard"/>
      </w:pPr>
    </w:p>
    <w:p w:rsidR="00B80A81" w:rsidRDefault="00B80A81">
      <w:pPr>
        <w:pStyle w:val="Standard"/>
      </w:pPr>
    </w:p>
    <w:p w:rsidR="00B80A81" w:rsidRDefault="006E6B93">
      <w:pPr>
        <w:pStyle w:val="Standard"/>
      </w:pPr>
      <w:r>
        <w:t>Budapest, 2015.  ……………….</w:t>
      </w:r>
    </w:p>
    <w:p w:rsidR="00B80A81" w:rsidRDefault="00B80A81">
      <w:pPr>
        <w:pStyle w:val="Standard"/>
      </w:pPr>
    </w:p>
    <w:p w:rsidR="00B80A81" w:rsidRDefault="006E6B9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P.H.</w:t>
      </w:r>
    </w:p>
    <w:p w:rsidR="00B80A81" w:rsidRDefault="006E6B93">
      <w:pPr>
        <w:pStyle w:val="Standard"/>
        <w:ind w:left="4956" w:firstLine="708"/>
      </w:pPr>
      <w:r>
        <w:t>…….…………………………….</w:t>
      </w:r>
    </w:p>
    <w:p w:rsidR="00B80A81" w:rsidRDefault="00B80A81">
      <w:pPr>
        <w:pStyle w:val="Standard"/>
      </w:pPr>
    </w:p>
    <w:p w:rsidR="00B80A81" w:rsidRDefault="00B80A81">
      <w:pPr>
        <w:pStyle w:val="Standard"/>
        <w:jc w:val="both"/>
      </w:pPr>
    </w:p>
    <w:p w:rsidR="00B80A81" w:rsidRDefault="00B80A81">
      <w:pPr>
        <w:pStyle w:val="Standard"/>
        <w:jc w:val="both"/>
      </w:pPr>
    </w:p>
    <w:p w:rsidR="00B80A81" w:rsidRDefault="00B80A81">
      <w:pPr>
        <w:pStyle w:val="Standard"/>
        <w:sectPr w:rsidR="00B80A81">
          <w:pgSz w:w="11906" w:h="16838"/>
          <w:pgMar w:top="1134" w:right="1134" w:bottom="1134" w:left="1134" w:header="708" w:footer="708" w:gutter="0"/>
          <w:cols w:space="708"/>
        </w:sectPr>
      </w:pPr>
    </w:p>
    <w:p w:rsidR="00B80A81" w:rsidRDefault="006E6B93">
      <w:pPr>
        <w:pStyle w:val="Standard"/>
        <w:jc w:val="right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lastRenderedPageBreak/>
        <w:tab/>
      </w:r>
      <w:r>
        <w:rPr>
          <w:rFonts w:ascii="Gara, 'Times New Roman'" w:hAnsi="Gara, 'Times New Roman'" w:cs="Gara, 'Times New Roman'"/>
        </w:rPr>
        <w:tab/>
      </w:r>
      <w:r>
        <w:rPr>
          <w:rFonts w:ascii="Gara, 'Times New Roman'" w:hAnsi="Gara, 'Times New Roman'" w:cs="Gara, 'Times New Roman'"/>
        </w:rPr>
        <w:tab/>
      </w:r>
      <w:r>
        <w:rPr>
          <w:rFonts w:ascii="Gara, 'Times New Roman'" w:hAnsi="Gara, 'Times New Roman'" w:cs="Gara, 'Times New Roman'"/>
        </w:rPr>
        <w:tab/>
      </w:r>
      <w:r>
        <w:rPr>
          <w:rFonts w:ascii="Gara, 'Times New Roman'" w:hAnsi="Gara, 'Times New Roman'" w:cs="Gara, 'Times New Roman'"/>
        </w:rPr>
        <w:tab/>
      </w:r>
    </w:p>
    <w:p w:rsidR="00B80A81" w:rsidRDefault="006E6B93">
      <w:pPr>
        <w:pStyle w:val="Standard"/>
        <w:ind w:left="-180"/>
        <w:jc w:val="center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ELSZÁMOLÓ LAP</w:t>
      </w:r>
    </w:p>
    <w:p w:rsidR="00B80A81" w:rsidRDefault="00B80A81">
      <w:pPr>
        <w:pStyle w:val="Standard"/>
        <w:ind w:left="-180"/>
        <w:jc w:val="center"/>
        <w:rPr>
          <w:rFonts w:ascii="Gara, 'Times New Roman'" w:hAnsi="Gara, 'Times New Roman'" w:cs="Gara, 'Times New Roman'"/>
        </w:rPr>
      </w:pPr>
    </w:p>
    <w:p w:rsidR="00B80A81" w:rsidRDefault="006E6B93">
      <w:pPr>
        <w:pStyle w:val="Standard"/>
        <w:ind w:left="-180"/>
        <w:jc w:val="center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 xml:space="preserve">Budapest XVIII. Kerület Pestszentlőrinc Pestszentimre Önkormányzata által nyújtott </w:t>
      </w:r>
      <w:r>
        <w:rPr>
          <w:rFonts w:ascii="Gara, 'Times New Roman'" w:hAnsi="Gara, 'Times New Roman'" w:cs="Gara, 'Times New Roman'"/>
        </w:rPr>
        <w:t>Támogatás felhasználásáról</w:t>
      </w:r>
    </w:p>
    <w:p w:rsidR="00B80A81" w:rsidRDefault="00B80A81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Támogatást nyújtó megnevezése:  (a megfelelő rész aláhúzandó, kitöltendő)</w:t>
      </w:r>
    </w:p>
    <w:p w:rsidR="00B80A81" w:rsidRDefault="006E6B93">
      <w:pPr>
        <w:pStyle w:val="Standard"/>
        <w:ind w:left="-180"/>
        <w:jc w:val="both"/>
      </w:pPr>
      <w:r>
        <w:rPr>
          <w:rFonts w:ascii="Gara, 'Times New Roman'" w:hAnsi="Gara, 'Times New Roman'" w:cs="Gara, 'Times New Roman'"/>
          <w:i/>
        </w:rPr>
        <w:t>képviselő testület</w:t>
      </w:r>
      <w:r>
        <w:rPr>
          <w:rFonts w:ascii="Gara, 'Times New Roman'" w:hAnsi="Gara, 'Times New Roman'" w:cs="Gara, 'Times New Roman'"/>
        </w:rPr>
        <w:t xml:space="preserve">; …………………..………………. </w:t>
      </w:r>
      <w:r>
        <w:rPr>
          <w:rFonts w:ascii="Gara, 'Times New Roman'" w:hAnsi="Gara, 'Times New Roman'" w:cs="Gara, 'Times New Roman'"/>
          <w:i/>
        </w:rPr>
        <w:t>Bizottság;  egyéb</w:t>
      </w:r>
      <w:r>
        <w:rPr>
          <w:rFonts w:ascii="Gara, 'Times New Roman'" w:hAnsi="Gara, 'Times New Roman'" w:cs="Gara, 'Times New Roman'"/>
        </w:rPr>
        <w:t>: ……...................………..</w:t>
      </w:r>
    </w:p>
    <w:p w:rsidR="00B80A81" w:rsidRDefault="006E6B93">
      <w:pPr>
        <w:pStyle w:val="Standard"/>
        <w:tabs>
          <w:tab w:val="left" w:pos="7740"/>
        </w:tabs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Támogatott :</w:t>
      </w: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neve, címe: …………………………………………….……..…………………………………</w:t>
      </w: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képviselője, elérhetősége: ………………………….………………………...…………………</w:t>
      </w: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A Támogatásról rendelkező határozat és/vagy szerződés száma: ……………….……………………………….….</w:t>
      </w: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A Támogatás célja: ………………………………………………………………………………</w:t>
      </w: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Mellékletek száma: …………….………….</w:t>
      </w:r>
    </w:p>
    <w:tbl>
      <w:tblPr>
        <w:tblW w:w="11780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761"/>
        <w:gridCol w:w="1937"/>
        <w:gridCol w:w="1675"/>
        <w:gridCol w:w="1715"/>
        <w:gridCol w:w="1735"/>
        <w:gridCol w:w="274"/>
        <w:gridCol w:w="587"/>
        <w:gridCol w:w="592"/>
        <w:gridCol w:w="200"/>
        <w:gridCol w:w="200"/>
        <w:gridCol w:w="200"/>
        <w:gridCol w:w="200"/>
      </w:tblGrid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snapToGrid w:val="0"/>
              <w:ind w:left="-180"/>
              <w:jc w:val="center"/>
              <w:rPr>
                <w:rFonts w:ascii="Gara, 'Times New Roman'" w:hAnsi="Gara, 'Times New Roman'" w:cs="Gara, 'Times New Roman'"/>
              </w:rPr>
            </w:pPr>
            <w:r>
              <w:rPr>
                <w:rFonts w:ascii="Gara, 'Times New Roman'" w:hAnsi="Gara, 'Times New Roman'" w:cs="Gara, 'Times New Roman'"/>
              </w:rPr>
              <w:t>Sor-</w:t>
            </w:r>
          </w:p>
          <w:p w:rsidR="00B80A81" w:rsidRDefault="006E6B93">
            <w:pPr>
              <w:pStyle w:val="Standard"/>
              <w:ind w:left="-180"/>
              <w:jc w:val="center"/>
              <w:rPr>
                <w:rFonts w:ascii="Gara, 'Times New Roman'" w:hAnsi="Gara, 'Times New Roman'" w:cs="Gara, 'Times New Roman'"/>
              </w:rPr>
            </w:pPr>
            <w:r>
              <w:rPr>
                <w:rFonts w:ascii="Gara, 'Times New Roman'" w:hAnsi="Gara, 'Times New Roman'" w:cs="Gara, 'Times New Roman'"/>
              </w:rPr>
              <w:t>szám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snapToGrid w:val="0"/>
              <w:ind w:left="-180"/>
              <w:jc w:val="center"/>
              <w:rPr>
                <w:rFonts w:ascii="Gara, 'Times New Roman'" w:hAnsi="Gara, 'Times New Roman'" w:cs="Gara, 'Times New Roman'"/>
              </w:rPr>
            </w:pPr>
            <w:r>
              <w:rPr>
                <w:rFonts w:ascii="Gara, 'Times New Roman'" w:hAnsi="Gara, 'Times New Roman'" w:cs="Gara, 'Times New Roman'"/>
              </w:rPr>
              <w:t>A bizonylat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snapToGrid w:val="0"/>
              <w:ind w:left="-180" w:right="-4"/>
              <w:jc w:val="center"/>
              <w:rPr>
                <w:rFonts w:ascii="Gara, 'Times New Roman'" w:hAnsi="Gara, 'Times New Roman'" w:cs="Gara, 'Times New Roman'"/>
              </w:rPr>
            </w:pPr>
            <w:r>
              <w:rPr>
                <w:rFonts w:ascii="Gara, 'Times New Roman'" w:hAnsi="Gara, 'Times New Roman'" w:cs="Gara, 'Times New Roman'"/>
              </w:rPr>
              <w:t>A kifizetés</w:t>
            </w: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snapToGrid w:val="0"/>
              <w:ind w:left="-180"/>
              <w:jc w:val="center"/>
              <w:rPr>
                <w:rFonts w:ascii="Gara, 'Times New Roman'" w:hAnsi="Gara, 'Times New Roman'" w:cs="Gara, 'Times New Roman'"/>
              </w:rPr>
            </w:pPr>
            <w:r>
              <w:rPr>
                <w:rFonts w:ascii="Gara, 'Times New Roman'" w:hAnsi="Gara, 'Times New Roman'" w:cs="Gara, 'Times New Roman'"/>
              </w:rPr>
              <w:t>kiállítója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snapToGrid w:val="0"/>
              <w:ind w:left="-180"/>
              <w:jc w:val="center"/>
              <w:rPr>
                <w:rFonts w:ascii="Gara, 'Times New Roman'" w:hAnsi="Gara, 'Times New Roman'" w:cs="Gara, 'Times New Roman'"/>
              </w:rPr>
            </w:pPr>
            <w:r>
              <w:rPr>
                <w:rFonts w:ascii="Gara, 'Times New Roman'" w:hAnsi="Gara, 'Times New Roman'" w:cs="Gara, 'Times New Roman'"/>
              </w:rPr>
              <w:t>kelte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snapToGrid w:val="0"/>
              <w:ind w:left="-180"/>
              <w:jc w:val="center"/>
              <w:rPr>
                <w:rFonts w:ascii="Gara, 'Times New Roman'" w:hAnsi="Gara, 'Times New Roman'" w:cs="Gara, 'Times New Roman'"/>
              </w:rPr>
            </w:pPr>
            <w:r>
              <w:rPr>
                <w:rFonts w:ascii="Gara, 'Times New Roman'" w:hAnsi="Gara, 'Times New Roman'" w:cs="Gara, 'Times New Roman'"/>
              </w:rPr>
              <w:t>száma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tabs>
                <w:tab w:val="center" w:pos="744"/>
              </w:tabs>
              <w:snapToGrid w:val="0"/>
              <w:ind w:left="-180" w:right="-364"/>
              <w:jc w:val="center"/>
              <w:rPr>
                <w:rFonts w:ascii="Gara, 'Times New Roman'" w:hAnsi="Gara, 'Times New Roman'" w:cs="Gara, 'Times New Roman'"/>
              </w:rPr>
            </w:pPr>
            <w:r>
              <w:rPr>
                <w:rFonts w:ascii="Gara, 'Times New Roman'" w:hAnsi="Gara, 'Times New Roman'" w:cs="Gara, 'Times New Roman'"/>
              </w:rPr>
              <w:t>jogcíme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6E6B93">
            <w:pPr>
              <w:pStyle w:val="Standard"/>
              <w:tabs>
                <w:tab w:val="center" w:pos="744"/>
              </w:tabs>
              <w:snapToGrid w:val="0"/>
              <w:ind w:left="-180" w:right="-364"/>
            </w:pPr>
            <w:r>
              <w:rPr>
                <w:rFonts w:ascii="Gara, 'Times New Roman'" w:eastAsia="Gara, 'Times New Roman'" w:hAnsi="Gara, 'Times New Roman'" w:cs="Gara, 'Times New Roman'"/>
              </w:rPr>
              <w:t xml:space="preserve">     </w:t>
            </w:r>
            <w:r>
              <w:rPr>
                <w:rFonts w:ascii="Gara, 'Times New Roman'" w:hAnsi="Gara, 'Times New Roman'" w:cs="Gara, 'Times New Roman'"/>
              </w:rPr>
              <w:t>összege</w:t>
            </w: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 w:right="-36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 w:right="-36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center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36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36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center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36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36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center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36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36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ind w:left="-180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4"/>
              <w:jc w:val="both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  <w:rPr>
                <w:rFonts w:ascii="Gara, 'Times New Roman'" w:hAnsi="Gara, 'Times New Roman'" w:cs="Gara, 'Times New Roman'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81" w:rsidRDefault="00B80A81">
            <w:pPr>
              <w:pStyle w:val="Standard"/>
              <w:snapToGrid w:val="0"/>
            </w:pPr>
          </w:p>
        </w:tc>
      </w:tr>
      <w:tr w:rsidR="00B80A81">
        <w:tblPrEx>
          <w:tblCellMar>
            <w:top w:w="0" w:type="dxa"/>
            <w:bottom w:w="0" w:type="dxa"/>
          </w:tblCellMar>
        </w:tblPrEx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6E6B93">
            <w:pPr>
              <w:pStyle w:val="Standard"/>
              <w:tabs>
                <w:tab w:val="left" w:pos="6285"/>
              </w:tabs>
              <w:snapToGrid w:val="0"/>
              <w:ind w:left="-180" w:right="-4"/>
              <w:jc w:val="right"/>
              <w:rPr>
                <w:rFonts w:ascii="Gara, 'Times New Roman'" w:hAnsi="Gara, 'Times New Roman'" w:cs="Gara, 'Times New Roman'"/>
              </w:rPr>
            </w:pPr>
            <w:r>
              <w:rPr>
                <w:rFonts w:ascii="Gara, 'Times New Roman'" w:hAnsi="Gara, 'Times New Roman'" w:cs="Gara, 'Times New Roman'"/>
              </w:rPr>
              <w:t>Összesen:</w:t>
            </w:r>
          </w:p>
        </w:tc>
        <w:tc>
          <w:tcPr>
            <w:tcW w:w="3988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A81" w:rsidRDefault="00B80A81">
            <w:pPr>
              <w:pStyle w:val="Standard"/>
              <w:tabs>
                <w:tab w:val="center" w:pos="744"/>
              </w:tabs>
              <w:snapToGrid w:val="0"/>
              <w:ind w:left="-180" w:right="-4"/>
              <w:jc w:val="both"/>
              <w:rPr>
                <w:rFonts w:ascii="Gara, 'Times New Roman'" w:hAnsi="Gara, 'Times New Roman'" w:cs="Gara, 'Times New Roman'"/>
              </w:rPr>
            </w:pPr>
          </w:p>
        </w:tc>
      </w:tr>
    </w:tbl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 xml:space="preserve">Az elszámoló lapon szereplő adatok helyességét, valódiságát, valamint </w:t>
      </w:r>
      <w:r>
        <w:rPr>
          <w:rFonts w:ascii="Gara, 'Times New Roman'" w:hAnsi="Gara, 'Times New Roman'" w:cs="Gara, 'Times New Roman'"/>
        </w:rPr>
        <w:t>a pénzügyi és számviteli jogszabályok szerinti elszámolását, továbbá a támogatásnak a támogatási megállapodásban / szerződésben foglalt célra történő felhasználását igazoljuk. Az elszámolásban feltüntetett és csatolt bizonylatmásolatok eredeti példányainak</w:t>
      </w:r>
      <w:r>
        <w:rPr>
          <w:rFonts w:ascii="Gara, 'Times New Roman'" w:hAnsi="Gara, 'Times New Roman'" w:cs="Gara, 'Times New Roman'"/>
        </w:rPr>
        <w:t xml:space="preserve"> érvénytelenítése* megtörtént. Igazoljuk továbbá, hogy az itt elszámolt tételeket más elszámolásban nem szerepeltetjük / szerepeltettük.</w:t>
      </w:r>
    </w:p>
    <w:p w:rsidR="00B80A81" w:rsidRDefault="006E6B93">
      <w:pPr>
        <w:pStyle w:val="Standard"/>
        <w:tabs>
          <w:tab w:val="left" w:pos="6990"/>
        </w:tabs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ab/>
      </w:r>
    </w:p>
    <w:p w:rsidR="00B80A81" w:rsidRDefault="006E6B93">
      <w:pPr>
        <w:pStyle w:val="Standard"/>
        <w:ind w:left="-180"/>
        <w:jc w:val="both"/>
      </w:pPr>
      <w:r>
        <w:rPr>
          <w:rFonts w:ascii="Gara, 'Times New Roman'" w:eastAsia="Gara, 'Times New Roman'" w:hAnsi="Gara, 'Times New Roman'" w:cs="Gara, 'Times New Roman'"/>
        </w:rPr>
        <w:t>…………………………………</w:t>
      </w:r>
      <w:r>
        <w:rPr>
          <w:rFonts w:ascii="Gara, 'Times New Roman'" w:hAnsi="Gara, 'Times New Roman'" w:cs="Gara, 'Times New Roman'"/>
        </w:rPr>
        <w:t>. 20... … év ………………….. hó ……. nap</w:t>
      </w:r>
    </w:p>
    <w:p w:rsidR="00B80A81" w:rsidRDefault="00B80A81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ab/>
      </w:r>
      <w:r>
        <w:rPr>
          <w:rFonts w:ascii="Gara, 'Times New Roman'" w:hAnsi="Gara, 'Times New Roman'" w:cs="Gara, 'Times New Roman'"/>
        </w:rPr>
        <w:tab/>
        <w:t xml:space="preserve">                                    ph.</w:t>
      </w:r>
    </w:p>
    <w:p w:rsidR="00B80A81" w:rsidRDefault="00B80A81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ab/>
      </w:r>
      <w:r>
        <w:rPr>
          <w:rFonts w:ascii="Gara, 'Times New Roman'" w:hAnsi="Gara, 'Times New Roman'" w:cs="Gara, 'Times New Roman'"/>
        </w:rPr>
        <w:tab/>
        <w:t xml:space="preserve">              </w:t>
      </w:r>
      <w:r>
        <w:rPr>
          <w:rFonts w:ascii="Gara, 'Times New Roman'" w:hAnsi="Gara, 'Times New Roman'" w:cs="Gara, 'Times New Roman'"/>
        </w:rPr>
        <w:tab/>
        <w:t xml:space="preserve">         </w:t>
      </w:r>
      <w:r>
        <w:rPr>
          <w:rFonts w:ascii="Gara, 'Times New Roman'" w:hAnsi="Gara, 'Times New Roman'" w:cs="Gara, 'Times New Roman'"/>
        </w:rPr>
        <w:t xml:space="preserve">    ……………………………………………</w:t>
      </w:r>
    </w:p>
    <w:p w:rsidR="00B80A81" w:rsidRDefault="006E6B93">
      <w:pPr>
        <w:pStyle w:val="Standard"/>
        <w:ind w:left="-180"/>
        <w:jc w:val="both"/>
      </w:pPr>
      <w:r>
        <w:rPr>
          <w:rFonts w:ascii="Gara, 'Times New Roman'" w:eastAsia="Gara, 'Times New Roman'" w:hAnsi="Gara, 'Times New Roman'" w:cs="Gara, 'Times New Roman'"/>
        </w:rPr>
        <w:t xml:space="preserve">    </w:t>
      </w:r>
      <w:r>
        <w:rPr>
          <w:rFonts w:ascii="Gara, 'Times New Roman'" w:hAnsi="Gara, 'Times New Roman'" w:cs="Gara, 'Times New Roman'"/>
        </w:rPr>
        <w:tab/>
      </w:r>
      <w:r>
        <w:rPr>
          <w:rFonts w:ascii="Gara, 'Times New Roman'" w:hAnsi="Gara, 'Times New Roman'" w:cs="Gara, 'Times New Roman'"/>
        </w:rPr>
        <w:tab/>
        <w:t xml:space="preserve">                     a Támogatott cégszerű aláírása</w:t>
      </w: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*Érvénytelenítésként az eredeti számlán szükséges feltüntetni a támogatót, a határozatszámot, a támogatás jogcímét.</w:t>
      </w:r>
    </w:p>
    <w:p w:rsidR="00B80A81" w:rsidRDefault="00B80A81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  <w:b/>
        </w:rPr>
      </w:pPr>
      <w:r>
        <w:rPr>
          <w:rFonts w:ascii="Gara, 'Times New Roman'" w:hAnsi="Gara, 'Times New Roman'" w:cs="Gara, 'Times New Roman'"/>
          <w:b/>
        </w:rPr>
        <w:t>Záradék:</w:t>
      </w:r>
    </w:p>
    <w:p w:rsidR="00B80A81" w:rsidRDefault="00B80A81">
      <w:pPr>
        <w:pStyle w:val="Standard"/>
        <w:ind w:left="-180"/>
        <w:jc w:val="both"/>
        <w:rPr>
          <w:rFonts w:ascii="Gara, 'Times New Roman'" w:hAnsi="Gara, 'Times New Roman'" w:cs="Gara, 'Times New Roman'"/>
          <w:b/>
        </w:rPr>
      </w:pPr>
    </w:p>
    <w:p w:rsidR="00B80A81" w:rsidRDefault="006E6B93">
      <w:pPr>
        <w:pStyle w:val="Standard"/>
        <w:spacing w:line="360" w:lineRule="auto"/>
        <w:ind w:left="-180"/>
        <w:jc w:val="both"/>
      </w:pPr>
      <w:r>
        <w:rPr>
          <w:rFonts w:ascii="Gara, 'Times New Roman'" w:hAnsi="Gara, 'Times New Roman'" w:cs="Gara, 'Times New Roman'"/>
        </w:rPr>
        <w:t xml:space="preserve">A pénzügyi beszámolót </w:t>
      </w:r>
      <w:r>
        <w:rPr>
          <w:rFonts w:ascii="Gara, 'Times New Roman'" w:hAnsi="Gara, 'Times New Roman'" w:cs="Gara, 'Times New Roman'"/>
          <w:b/>
        </w:rPr>
        <w:tab/>
        <w:t>ELFOGADOM</w:t>
      </w:r>
      <w:r>
        <w:rPr>
          <w:rFonts w:ascii="Gara, 'Times New Roman'" w:hAnsi="Gara, 'Times New Roman'" w:cs="Gara, 'Times New Roman'"/>
          <w:b/>
        </w:rPr>
        <w:tab/>
        <w:t>NEM FOGADOM EL</w:t>
      </w:r>
      <w:r>
        <w:rPr>
          <w:rFonts w:ascii="Gara, 'Times New Roman'" w:hAnsi="Gara, 'Times New Roman'" w:cs="Gara, 'Times New Roman'"/>
        </w:rPr>
        <w:t>.</w:t>
      </w:r>
    </w:p>
    <w:p w:rsidR="00B80A81" w:rsidRDefault="006E6B93">
      <w:pPr>
        <w:pStyle w:val="Standard"/>
        <w:spacing w:line="360" w:lineRule="auto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Megjegyzés: …………………………………………………………………………………….</w:t>
      </w:r>
    </w:p>
    <w:p w:rsidR="00B80A81" w:rsidRDefault="006E6B93">
      <w:pPr>
        <w:pStyle w:val="Standard"/>
        <w:spacing w:line="360" w:lineRule="auto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A pénzügyi elszámolást ellenőrizte: …………………………………………</w:t>
      </w:r>
    </w:p>
    <w:p w:rsidR="00B80A81" w:rsidRDefault="006E6B93">
      <w:pPr>
        <w:pStyle w:val="Standard"/>
        <w:ind w:left="-180"/>
        <w:jc w:val="both"/>
        <w:rPr>
          <w:rFonts w:ascii="Gara, 'Times New Roman'" w:hAnsi="Gara, 'Times New Roman'" w:cs="Gara, 'Times New Roman'"/>
        </w:rPr>
      </w:pPr>
      <w:r>
        <w:rPr>
          <w:rFonts w:ascii="Gara, 'Times New Roman'" w:hAnsi="Gara, 'Times New Roman'" w:cs="Gara, 'Times New Roman'"/>
        </w:rPr>
        <w:t>A pénzügyi Elszámoló lap – szükség szerint – sokszorosítható</w:t>
      </w:r>
    </w:p>
    <w:sectPr w:rsidR="00B80A81">
      <w:pgSz w:w="11906" w:h="16838"/>
      <w:pgMar w:top="1134" w:right="1474" w:bottom="1134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93" w:rsidRDefault="006E6B93">
      <w:r>
        <w:separator/>
      </w:r>
    </w:p>
  </w:endnote>
  <w:endnote w:type="continuationSeparator" w:id="0">
    <w:p w:rsidR="006E6B93" w:rsidRDefault="006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, 'Times New Roman'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93" w:rsidRDefault="006E6B93">
      <w:r>
        <w:rPr>
          <w:color w:val="000000"/>
        </w:rPr>
        <w:separator/>
      </w:r>
    </w:p>
  </w:footnote>
  <w:footnote w:type="continuationSeparator" w:id="0">
    <w:p w:rsidR="006E6B93" w:rsidRDefault="006E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72C5F"/>
    <w:multiLevelType w:val="multilevel"/>
    <w:tmpl w:val="0C346A6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DCB4ED9"/>
    <w:multiLevelType w:val="multilevel"/>
    <w:tmpl w:val="4680F02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6C62353"/>
    <w:multiLevelType w:val="multilevel"/>
    <w:tmpl w:val="D6C0182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1B659FC"/>
    <w:multiLevelType w:val="multilevel"/>
    <w:tmpl w:val="C420942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</w:num>
  <w:num w:numId="6">
    <w:abstractNumId w:val="1"/>
    <w:lvlOverride w:ilvl="0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80A81"/>
    <w:rsid w:val="006E6B93"/>
    <w:rsid w:val="007E10CF"/>
    <w:rsid w:val="00B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90798-C441-4CCB-BDFC-49DD4831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Cmsor3">
    <w:name w:val="heading 3"/>
    <w:basedOn w:val="Standard"/>
    <w:next w:val="Standard"/>
    <w:pPr>
      <w:keepNext/>
      <w:ind w:left="11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lCm">
    <w:name w:val="NormálCím"/>
    <w:basedOn w:val="Standard"/>
    <w:pPr>
      <w:keepNext/>
      <w:keepLines/>
      <w:overflowPunct w:val="0"/>
      <w:autoSpaceDE w:val="0"/>
      <w:spacing w:before="480" w:after="240"/>
      <w:jc w:val="center"/>
    </w:pPr>
    <w:rPr>
      <w:szCs w:val="20"/>
    </w:rPr>
  </w:style>
  <w:style w:type="paragraph" w:styleId="Szvegblokk">
    <w:name w:val="Block Text"/>
    <w:basedOn w:val="Standard"/>
    <w:pPr>
      <w:overflowPunct w:val="0"/>
      <w:autoSpaceDE w:val="0"/>
      <w:ind w:left="837" w:right="-1" w:hanging="270"/>
      <w:jc w:val="both"/>
    </w:pPr>
    <w:rPr>
      <w:sz w:val="22"/>
      <w:szCs w:val="20"/>
    </w:rPr>
  </w:style>
  <w:style w:type="paragraph" w:customStyle="1" w:styleId="VastagCm">
    <w:name w:val="VastagCím"/>
    <w:basedOn w:val="Standard"/>
    <w:pPr>
      <w:keepNext/>
      <w:keepLines/>
      <w:overflowPunct w:val="0"/>
      <w:autoSpaceDE w:val="0"/>
      <w:spacing w:before="240" w:after="240"/>
      <w:jc w:val="center"/>
    </w:pPr>
    <w:rPr>
      <w:b/>
      <w:color w:val="000000"/>
      <w:szCs w:val="20"/>
    </w:rPr>
  </w:style>
  <w:style w:type="paragraph" w:styleId="llb">
    <w:name w:val="footer"/>
    <w:basedOn w:val="Standard"/>
    <w:pPr>
      <w:tabs>
        <w:tab w:val="center" w:pos="4536"/>
        <w:tab w:val="right" w:pos="9072"/>
      </w:tabs>
      <w:overflowPunct w:val="0"/>
      <w:autoSpaceDE w:val="0"/>
    </w:pPr>
    <w:rPr>
      <w:szCs w:val="20"/>
    </w:rPr>
  </w:style>
  <w:style w:type="paragraph" w:customStyle="1" w:styleId="WW-Szvegtrzs2">
    <w:name w:val="WW-Szövegtörzs 2"/>
    <w:basedOn w:val="Standard"/>
    <w:pPr>
      <w:overflowPunct w:val="0"/>
      <w:autoSpaceDE w:val="0"/>
      <w:jc w:val="center"/>
    </w:pPr>
    <w:rPr>
      <w:rFonts w:ascii="Georgia" w:eastAsia="Georgia" w:hAnsi="Georgia" w:cs="Georgia"/>
      <w:b/>
      <w:sz w:val="28"/>
      <w:szCs w:val="20"/>
    </w:rPr>
  </w:style>
  <w:style w:type="paragraph" w:customStyle="1" w:styleId="WW-Szvegtrzs3">
    <w:name w:val="WW-Szövegtörzs 3"/>
    <w:basedOn w:val="Standard"/>
    <w:pPr>
      <w:overflowPunct w:val="0"/>
      <w:autoSpaceDE w:val="0"/>
    </w:pPr>
    <w:rPr>
      <w:sz w:val="20"/>
      <w:szCs w:val="20"/>
    </w:rPr>
  </w:style>
  <w:style w:type="paragraph" w:styleId="Szvegtrzs2">
    <w:name w:val="Body Text 2"/>
    <w:basedOn w:val="Standard"/>
    <w:pPr>
      <w:tabs>
        <w:tab w:val="right" w:pos="3402"/>
        <w:tab w:val="right" w:pos="7513"/>
      </w:tabs>
      <w:jc w:val="both"/>
    </w:pPr>
    <w:rPr>
      <w:b/>
      <w:bCs/>
      <w:i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Bekezdsalap-bettpusa">
    <w:name w:val="Bekezdés alap-betűtípusa"/>
  </w:style>
  <w:style w:type="character" w:customStyle="1" w:styleId="Internetlink">
    <w:name w:val="Internet link"/>
    <w:basedOn w:val="Bekezdsalap-bettpusa"/>
    <w:rPr>
      <w:color w:val="0000FF"/>
      <w:u w:val="single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2z0">
    <w:name w:val="WW8Num2z0"/>
  </w:style>
  <w:style w:type="numbering" w:customStyle="1" w:styleId="WW8Num3">
    <w:name w:val="WW8Num3"/>
    <w:basedOn w:val="Nemlista"/>
    <w:pPr>
      <w:numPr>
        <w:numId w:val="1"/>
      </w:numPr>
    </w:pPr>
  </w:style>
  <w:style w:type="numbering" w:customStyle="1" w:styleId="WW8Num5">
    <w:name w:val="WW8Num5"/>
    <w:basedOn w:val="Nemlista"/>
    <w:pPr>
      <w:numPr>
        <w:numId w:val="2"/>
      </w:numPr>
    </w:pPr>
  </w:style>
  <w:style w:type="numbering" w:customStyle="1" w:styleId="WW8Num4">
    <w:name w:val="WW8Num4"/>
    <w:basedOn w:val="Nemlista"/>
    <w:pPr>
      <w:numPr>
        <w:numId w:val="3"/>
      </w:numPr>
    </w:pPr>
  </w:style>
  <w:style w:type="numbering" w:customStyle="1" w:styleId="WW8Num2">
    <w:name w:val="WW8Num2"/>
    <w:basedOn w:val="Nem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18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Szieben Rita</cp:lastModifiedBy>
  <cp:revision>2</cp:revision>
  <dcterms:created xsi:type="dcterms:W3CDTF">2015-03-17T11:34:00Z</dcterms:created>
  <dcterms:modified xsi:type="dcterms:W3CDTF">2015-03-17T11:34:00Z</dcterms:modified>
</cp:coreProperties>
</file>