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F9A7C" w14:textId="77777777" w:rsidR="002B4A57" w:rsidRDefault="00415713">
      <w:pPr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ADATKEZELÉSI TÁJÉKOZTATÓ</w:t>
      </w:r>
    </w:p>
    <w:p w14:paraId="062CC789" w14:textId="10D25505" w:rsidR="002B4A57" w:rsidRDefault="00415713" w:rsidP="00A9125B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Budapest Főváros XVIII. kerület </w:t>
      </w:r>
      <w:r w:rsidR="00871B0C">
        <w:rPr>
          <w:rFonts w:ascii="Verdana" w:hAnsi="Verdana"/>
          <w:b/>
          <w:bCs/>
          <w:sz w:val="16"/>
          <w:szCs w:val="16"/>
        </w:rPr>
        <w:t>Pestszentlőrinc – Pestszentimre</w:t>
      </w:r>
      <w:r w:rsidR="00961CAC">
        <w:rPr>
          <w:rFonts w:ascii="Verdana" w:hAnsi="Verdana"/>
          <w:b/>
          <w:bCs/>
          <w:sz w:val="16"/>
          <w:szCs w:val="16"/>
        </w:rPr>
        <w:t xml:space="preserve"> Önkormányzata</w:t>
      </w:r>
      <w:r w:rsidR="00796064">
        <w:rPr>
          <w:rFonts w:ascii="Verdana" w:hAnsi="Verdana"/>
          <w:b/>
          <w:bCs/>
          <w:sz w:val="16"/>
          <w:szCs w:val="16"/>
        </w:rPr>
        <w:t xml:space="preserve"> és a Budapest Főváros XVIII. kerület Pestszentlőrinc-Pestszentimrei Polgármesteri Hivatal</w:t>
      </w:r>
      <w:r w:rsidR="00961CAC">
        <w:rPr>
          <w:rFonts w:ascii="Verdana" w:hAnsi="Verdana"/>
          <w:b/>
          <w:bCs/>
          <w:sz w:val="16"/>
          <w:szCs w:val="16"/>
        </w:rPr>
        <w:t xml:space="preserve"> </w:t>
      </w:r>
      <w:r w:rsidR="00BB05B8">
        <w:rPr>
          <w:rFonts w:ascii="Verdana" w:hAnsi="Verdana"/>
          <w:b/>
          <w:bCs/>
          <w:sz w:val="16"/>
          <w:szCs w:val="16"/>
        </w:rPr>
        <w:t>által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="00A9125B">
        <w:rPr>
          <w:rFonts w:ascii="Verdana" w:hAnsi="Verdana"/>
          <w:b/>
          <w:bCs/>
          <w:sz w:val="16"/>
          <w:szCs w:val="16"/>
        </w:rPr>
        <w:t>a szavazatszámláló bizottságok tagjaival kapcsolatos adatkezeléséről</w:t>
      </w:r>
    </w:p>
    <w:p w14:paraId="222CDA9C" w14:textId="77777777" w:rsidR="00A9125B" w:rsidRPr="00A9125B" w:rsidRDefault="00A9125B" w:rsidP="00A9125B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7EEF7F59" w14:textId="53EDDA28" w:rsidR="002B4A57" w:rsidRPr="00491465" w:rsidRDefault="0041571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 </w:t>
      </w:r>
      <w:r>
        <w:rPr>
          <w:rFonts w:ascii="Verdana" w:hAnsi="Verdana"/>
          <w:b/>
          <w:bCs/>
          <w:sz w:val="16"/>
          <w:szCs w:val="16"/>
        </w:rPr>
        <w:t xml:space="preserve">Budapest Főváros XVIII. kerület </w:t>
      </w:r>
      <w:r w:rsidR="00187B4F">
        <w:rPr>
          <w:rFonts w:ascii="Verdana" w:hAnsi="Verdana"/>
          <w:b/>
          <w:bCs/>
          <w:sz w:val="16"/>
          <w:szCs w:val="16"/>
        </w:rPr>
        <w:t>Pestszentlőrinc – Pestszentimre</w:t>
      </w:r>
      <w:r w:rsidR="00961CAC">
        <w:rPr>
          <w:rFonts w:ascii="Verdana" w:hAnsi="Verdana"/>
          <w:b/>
          <w:bCs/>
          <w:sz w:val="16"/>
          <w:szCs w:val="16"/>
        </w:rPr>
        <w:t xml:space="preserve"> Önkormányzata</w:t>
      </w:r>
      <w:r w:rsidR="00796064">
        <w:rPr>
          <w:rFonts w:ascii="Verdana" w:hAnsi="Verdana"/>
          <w:b/>
          <w:bCs/>
          <w:sz w:val="16"/>
          <w:szCs w:val="16"/>
        </w:rPr>
        <w:t>, valamint a Budapest Főváros XVIII. kerület Pestszentlőrinc-Pests</w:t>
      </w:r>
      <w:r w:rsidR="001319FA">
        <w:rPr>
          <w:rFonts w:ascii="Verdana" w:hAnsi="Verdana"/>
          <w:b/>
          <w:bCs/>
          <w:sz w:val="16"/>
          <w:szCs w:val="16"/>
        </w:rPr>
        <w:t xml:space="preserve">zentimrei Polgármesteri Hivatal </w:t>
      </w:r>
      <w:r>
        <w:rPr>
          <w:rFonts w:ascii="Verdana" w:hAnsi="Verdana"/>
          <w:b/>
          <w:bCs/>
          <w:sz w:val="16"/>
          <w:szCs w:val="16"/>
        </w:rPr>
        <w:t>mint adatkezelő</w:t>
      </w:r>
      <w:r>
        <w:rPr>
          <w:rFonts w:ascii="Verdana" w:hAnsi="Verdana"/>
          <w:sz w:val="16"/>
          <w:szCs w:val="16"/>
        </w:rPr>
        <w:t xml:space="preserve"> </w:t>
      </w:r>
      <w:r w:rsidR="00491465">
        <w:rPr>
          <w:rFonts w:ascii="Verdana" w:hAnsi="Verdana"/>
          <w:sz w:val="16"/>
          <w:szCs w:val="16"/>
        </w:rPr>
        <w:t xml:space="preserve">a </w:t>
      </w:r>
      <w:r w:rsidR="00A9125B">
        <w:rPr>
          <w:rFonts w:ascii="Verdana" w:hAnsi="Verdana"/>
          <w:sz w:val="16"/>
          <w:szCs w:val="16"/>
        </w:rPr>
        <w:t>szavazatszámláló bizottságok tagjaival</w:t>
      </w:r>
      <w:r w:rsidR="008D5877">
        <w:rPr>
          <w:rFonts w:ascii="Verdana" w:hAnsi="Verdana"/>
          <w:sz w:val="16"/>
          <w:szCs w:val="16"/>
        </w:rPr>
        <w:t xml:space="preserve"> </w:t>
      </w:r>
      <w:r w:rsidR="00A9125B">
        <w:rPr>
          <w:rFonts w:ascii="Verdana" w:hAnsi="Verdana"/>
          <w:sz w:val="16"/>
          <w:szCs w:val="16"/>
        </w:rPr>
        <w:t>kapcsolatban</w:t>
      </w:r>
      <w:r w:rsidR="00491465">
        <w:rPr>
          <w:rFonts w:ascii="Verdana" w:hAnsi="Verdana"/>
          <w:sz w:val="16"/>
          <w:szCs w:val="16"/>
        </w:rPr>
        <w:t xml:space="preserve"> </w:t>
      </w:r>
      <w:r w:rsidR="008D5877">
        <w:rPr>
          <w:rFonts w:ascii="Verdana" w:hAnsi="Verdana"/>
          <w:sz w:val="16"/>
          <w:szCs w:val="16"/>
        </w:rPr>
        <w:t>végzett személyes</w:t>
      </w:r>
      <w:r w:rsidR="00491465">
        <w:rPr>
          <w:rFonts w:ascii="Verdana" w:hAnsi="Verdana"/>
          <w:sz w:val="16"/>
          <w:szCs w:val="16"/>
        </w:rPr>
        <w:t xml:space="preserve"> adatkezelésről </w:t>
      </w:r>
      <w:r>
        <w:rPr>
          <w:rFonts w:ascii="Verdana" w:hAnsi="Verdana"/>
          <w:sz w:val="16"/>
          <w:szCs w:val="16"/>
        </w:rPr>
        <w:t>– az Európai Parlament és a Tanács (EU) 2016/679 számú rendelete a természetes személyeknek a személyes adatok kezelése tekintetében történő védelméről és az ilyen adatok szabad áramlásáról, valamint a 95/46/EK irányelv hatályon kívül helyezéséről (a továbbiakban: Általános Adatvédelmi Rendelet vagy GDPR) rendelkezéseire figyelemmel – az alábbi előzetes tájékoztatást adja.</w:t>
      </w:r>
    </w:p>
    <w:p w14:paraId="44F57C75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18B4698D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5C41FFEB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Az adatkezelő és elérhetősége</w:t>
      </w:r>
    </w:p>
    <w:p w14:paraId="6B03AEF6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72D1F4EC" w14:textId="7626FF13" w:rsidR="002B4A57" w:rsidRPr="00A40CF6" w:rsidRDefault="00415713" w:rsidP="008D5877">
      <w:pPr>
        <w:ind w:left="3600" w:hanging="36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Az adatkezelő neve: </w:t>
      </w:r>
      <w:r>
        <w:rPr>
          <w:rFonts w:ascii="Verdana" w:hAnsi="Verdana"/>
          <w:sz w:val="16"/>
          <w:szCs w:val="16"/>
        </w:rPr>
        <w:tab/>
        <w:t>Budapest Főváros XVIII. kerület Pestszentlőri</w:t>
      </w:r>
      <w:r w:rsidR="00816D7A">
        <w:rPr>
          <w:rFonts w:ascii="Verdana" w:hAnsi="Verdana"/>
          <w:sz w:val="16"/>
          <w:szCs w:val="16"/>
        </w:rPr>
        <w:t>nc – Pestszentimre</w:t>
      </w:r>
      <w:r w:rsidR="00061AB5">
        <w:rPr>
          <w:rFonts w:ascii="Verdana" w:hAnsi="Verdana"/>
          <w:sz w:val="16"/>
          <w:szCs w:val="16"/>
        </w:rPr>
        <w:t xml:space="preserve"> </w:t>
      </w:r>
      <w:r w:rsidR="00A40CF6">
        <w:rPr>
          <w:rFonts w:ascii="Verdana" w:hAnsi="Verdana"/>
          <w:sz w:val="16"/>
          <w:szCs w:val="16"/>
        </w:rPr>
        <w:t>Önkormányzata</w:t>
      </w:r>
      <w:r w:rsidR="00796064">
        <w:rPr>
          <w:rFonts w:ascii="Verdana" w:hAnsi="Verdana"/>
          <w:sz w:val="16"/>
          <w:szCs w:val="16"/>
        </w:rPr>
        <w:t xml:space="preserve">, valamint a Budapest Főváros XVIII. kerület Pestszentlőrinc-Pestszentimrei Polgármesteri Hivatal </w:t>
      </w:r>
    </w:p>
    <w:p w14:paraId="017815F1" w14:textId="77777777" w:rsidR="008D5877" w:rsidRDefault="008D5877" w:rsidP="008D5877">
      <w:pPr>
        <w:ind w:left="3600" w:hanging="3600"/>
        <w:rPr>
          <w:rFonts w:ascii="Verdana" w:eastAsia="Verdana" w:hAnsi="Verdana" w:cs="Verdana"/>
          <w:sz w:val="16"/>
          <w:szCs w:val="16"/>
        </w:rPr>
      </w:pPr>
    </w:p>
    <w:p w14:paraId="7BAE0275" w14:textId="77777777" w:rsidR="002B4A57" w:rsidRDefault="00415713">
      <w:pPr>
        <w:suppressAutoHyphens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Székhelye: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1184 Budapest Üllői út 400.</w:t>
      </w:r>
    </w:p>
    <w:p w14:paraId="5DA1451A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0EE4E75E" w14:textId="038FAC1F" w:rsidR="002B4A57" w:rsidRDefault="00415713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Az adatvédelmi tisztviselő elérhetősége: </w:t>
      </w:r>
      <w:r>
        <w:rPr>
          <w:rFonts w:ascii="Verdana" w:hAnsi="Verdana"/>
          <w:sz w:val="16"/>
          <w:szCs w:val="16"/>
        </w:rPr>
        <w:tab/>
      </w:r>
      <w:r w:rsidR="000B3756">
        <w:rPr>
          <w:rFonts w:ascii="Verdana" w:hAnsi="Verdana"/>
          <w:sz w:val="16"/>
          <w:szCs w:val="16"/>
        </w:rPr>
        <w:t>bp18</w:t>
      </w:r>
      <w:r>
        <w:rPr>
          <w:rFonts w:ascii="Verdana" w:hAnsi="Verdana"/>
          <w:sz w:val="16"/>
          <w:szCs w:val="16"/>
        </w:rPr>
        <w:t>@dataprotection.eu</w:t>
      </w:r>
    </w:p>
    <w:p w14:paraId="7E8CAA5B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75706183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7359D38D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Az adatkezelés célja és jogalapja</w:t>
      </w:r>
    </w:p>
    <w:p w14:paraId="5815B6E4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31479A7D" w14:textId="07E26814" w:rsidR="001C4768" w:rsidRDefault="00415713" w:rsidP="00207ED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Budapest Főváros XVIII. kerület Pestszentlőrinc </w:t>
      </w:r>
      <w:r w:rsidR="00061AB5">
        <w:rPr>
          <w:rFonts w:ascii="Verdana" w:hAnsi="Verdana"/>
          <w:sz w:val="16"/>
          <w:szCs w:val="16"/>
        </w:rPr>
        <w:t>─ Pestszentimr</w:t>
      </w:r>
      <w:r w:rsidR="00961CAC">
        <w:rPr>
          <w:rFonts w:ascii="Verdana" w:hAnsi="Verdana"/>
          <w:sz w:val="16"/>
          <w:szCs w:val="16"/>
        </w:rPr>
        <w:t xml:space="preserve">e Önkormányzat szervei </w:t>
      </w:r>
      <w:r w:rsidR="00061AB5">
        <w:rPr>
          <w:rFonts w:ascii="Verdana" w:hAnsi="Verdana"/>
          <w:sz w:val="16"/>
          <w:szCs w:val="16"/>
        </w:rPr>
        <w:t>–</w:t>
      </w:r>
      <w:r w:rsidR="008D5877">
        <w:rPr>
          <w:rFonts w:ascii="Verdana" w:hAnsi="Verdana"/>
          <w:sz w:val="16"/>
          <w:szCs w:val="16"/>
        </w:rPr>
        <w:t xml:space="preserve"> </w:t>
      </w:r>
      <w:r w:rsidR="001C4768" w:rsidRPr="00A9125B">
        <w:rPr>
          <w:rFonts w:ascii="Verdana" w:hAnsi="Verdana"/>
          <w:sz w:val="16"/>
          <w:szCs w:val="16"/>
        </w:rPr>
        <w:t>a választási eljárásról</w:t>
      </w:r>
      <w:r w:rsidR="001C4768" w:rsidRPr="001C4768">
        <w:rPr>
          <w:rFonts w:ascii="Verdana" w:hAnsi="Verdana"/>
          <w:sz w:val="16"/>
          <w:szCs w:val="16"/>
        </w:rPr>
        <w:t xml:space="preserve"> szóló </w:t>
      </w:r>
      <w:r w:rsidR="00A9125B" w:rsidRPr="001C4768">
        <w:rPr>
          <w:rFonts w:ascii="Verdana" w:hAnsi="Verdana"/>
          <w:sz w:val="16"/>
          <w:szCs w:val="16"/>
        </w:rPr>
        <w:t>2013. évi XXXVI. törvény</w:t>
      </w:r>
      <w:r w:rsidR="001C4768" w:rsidRPr="001C4768">
        <w:rPr>
          <w:rFonts w:ascii="Verdana" w:hAnsi="Verdana"/>
          <w:sz w:val="16"/>
          <w:szCs w:val="16"/>
        </w:rPr>
        <w:t xml:space="preserve"> </w:t>
      </w:r>
      <w:r w:rsidR="00BB05B8">
        <w:rPr>
          <w:rFonts w:ascii="Verdana" w:hAnsi="Verdana"/>
          <w:sz w:val="16"/>
          <w:szCs w:val="16"/>
        </w:rPr>
        <w:t>(Ve.)</w:t>
      </w:r>
      <w:r w:rsidR="00DE2F1C">
        <w:rPr>
          <w:rFonts w:ascii="Verdana" w:hAnsi="Verdana"/>
          <w:sz w:val="16"/>
          <w:szCs w:val="16"/>
        </w:rPr>
        <w:t>, különösen annak</w:t>
      </w:r>
      <w:r w:rsidR="00BB05B8">
        <w:rPr>
          <w:rFonts w:ascii="Verdana" w:hAnsi="Verdana"/>
          <w:sz w:val="16"/>
          <w:szCs w:val="16"/>
        </w:rPr>
        <w:t xml:space="preserve"> </w:t>
      </w:r>
      <w:r w:rsidR="001C4768">
        <w:rPr>
          <w:rFonts w:ascii="Verdana" w:hAnsi="Verdana"/>
          <w:sz w:val="16"/>
          <w:szCs w:val="16"/>
        </w:rPr>
        <w:t>2</w:t>
      </w:r>
      <w:r w:rsidR="00DE2F1C">
        <w:rPr>
          <w:rFonts w:ascii="Verdana" w:hAnsi="Verdana"/>
          <w:sz w:val="16"/>
          <w:szCs w:val="16"/>
        </w:rPr>
        <w:t xml:space="preserve">4. illetőleg </w:t>
      </w:r>
      <w:r w:rsidR="00494080">
        <w:rPr>
          <w:rFonts w:ascii="Verdana" w:hAnsi="Verdana"/>
          <w:sz w:val="16"/>
          <w:szCs w:val="16"/>
        </w:rPr>
        <w:t xml:space="preserve">34. </w:t>
      </w:r>
      <w:r w:rsidR="001C4768">
        <w:rPr>
          <w:rFonts w:ascii="Verdana" w:hAnsi="Verdana"/>
          <w:sz w:val="16"/>
          <w:szCs w:val="16"/>
        </w:rPr>
        <w:t xml:space="preserve">§-ai </w:t>
      </w:r>
      <w:r w:rsidR="001C4768" w:rsidRPr="001C4768">
        <w:rPr>
          <w:rFonts w:ascii="Verdana" w:hAnsi="Verdana"/>
          <w:sz w:val="16"/>
          <w:szCs w:val="16"/>
        </w:rPr>
        <w:t xml:space="preserve">szerint </w:t>
      </w:r>
      <w:r w:rsidR="001C4768">
        <w:rPr>
          <w:rFonts w:ascii="Verdana" w:hAnsi="Verdana"/>
          <w:sz w:val="16"/>
          <w:szCs w:val="16"/>
        </w:rPr>
        <w:t>–</w:t>
      </w:r>
      <w:r w:rsidR="008D5877">
        <w:rPr>
          <w:rFonts w:ascii="Verdana" w:hAnsi="Verdana"/>
          <w:sz w:val="16"/>
          <w:szCs w:val="16"/>
        </w:rPr>
        <w:t xml:space="preserve"> </w:t>
      </w:r>
      <w:r w:rsidR="00BB05B8">
        <w:rPr>
          <w:rFonts w:ascii="Verdana" w:hAnsi="Verdana"/>
          <w:sz w:val="16"/>
          <w:szCs w:val="16"/>
        </w:rPr>
        <w:t>számos feladattal rendelkez</w:t>
      </w:r>
      <w:r w:rsidR="00A40CF6">
        <w:rPr>
          <w:rFonts w:ascii="Verdana" w:hAnsi="Verdana"/>
          <w:sz w:val="16"/>
          <w:szCs w:val="16"/>
        </w:rPr>
        <w:t>nek</w:t>
      </w:r>
      <w:r w:rsidR="00BB05B8">
        <w:rPr>
          <w:rFonts w:ascii="Verdana" w:hAnsi="Verdana"/>
          <w:sz w:val="16"/>
          <w:szCs w:val="16"/>
        </w:rPr>
        <w:t xml:space="preserve"> az országgyűlési képviselők választása során közreműködő szavazatszámláló bizottságokkal </w:t>
      </w:r>
      <w:r w:rsidR="00DE2F1C">
        <w:rPr>
          <w:rFonts w:ascii="Verdana" w:hAnsi="Verdana"/>
          <w:sz w:val="16"/>
          <w:szCs w:val="16"/>
        </w:rPr>
        <w:t xml:space="preserve">(a továbbiakban: „szszb”) </w:t>
      </w:r>
      <w:r w:rsidR="00BB05B8">
        <w:rPr>
          <w:rFonts w:ascii="Verdana" w:hAnsi="Verdana"/>
          <w:sz w:val="16"/>
          <w:szCs w:val="16"/>
        </w:rPr>
        <w:t>kapcsolatban. A szavazatszámláló bizottság tagjait a képviselő-testület választja meg, míg a jegyző a helyi választási iroda vezetőjeként működik közre a választások szervezésébe</w:t>
      </w:r>
      <w:r w:rsidR="00961CAC">
        <w:rPr>
          <w:rFonts w:ascii="Verdana" w:hAnsi="Verdana"/>
          <w:sz w:val="16"/>
          <w:szCs w:val="16"/>
        </w:rPr>
        <w:t xml:space="preserve">n. A Ve. 68. § (1) bekezdése szerint </w:t>
      </w:r>
      <w:r w:rsidR="00961CAC" w:rsidRPr="00961CAC">
        <w:rPr>
          <w:rFonts w:ascii="Verdana" w:hAnsi="Verdana"/>
          <w:sz w:val="16"/>
          <w:szCs w:val="16"/>
        </w:rPr>
        <w:t>a helyi választási iroda és az országgyűlési egyéni választókerületi választási iroda tagjává a székhelye szerinti polgármesteri vagy közös önkormányzati hivatal munkavállalója bízható meg.</w:t>
      </w:r>
    </w:p>
    <w:p w14:paraId="11A83C70" w14:textId="77777777" w:rsidR="00FD513C" w:rsidRPr="00FD513C" w:rsidRDefault="00FD513C" w:rsidP="00207ED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16"/>
          <w:szCs w:val="16"/>
        </w:rPr>
      </w:pPr>
    </w:p>
    <w:p w14:paraId="3C73B0D4" w14:textId="64989A74" w:rsidR="00BB05B8" w:rsidRDefault="0039070A" w:rsidP="00207ED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</w:pPr>
      <w:r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 xml:space="preserve">Az adatkezelés </w:t>
      </w:r>
      <w:r w:rsidRPr="0039070A">
        <w:rPr>
          <w:rFonts w:ascii="Verdana" w:eastAsia="Arial Unicode MS" w:hAnsi="Verdana" w:cs="Arial Unicode MS"/>
          <w:b/>
          <w:bCs/>
          <w:color w:val="000000"/>
          <w:sz w:val="16"/>
          <w:szCs w:val="16"/>
          <w:u w:color="000000"/>
          <w:bdr w:val="nil"/>
          <w:lang w:eastAsia="hu-HU"/>
        </w:rPr>
        <w:t>célja</w:t>
      </w:r>
      <w:r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 xml:space="preserve">, hogy a </w:t>
      </w:r>
      <w:r w:rsidR="00DE2F1C"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>Ve-ben foglalt kötelezettségeiknek az önkormányzat szervei képesek legyenek eleget tenni, így a választások szervezése során képesek legyenek az szszb tagjainak meg</w:t>
      </w:r>
      <w:r w:rsidR="001319FA"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>választására, illetőleg a velük</w:t>
      </w:r>
      <w:bookmarkStart w:id="0" w:name="_GoBack"/>
      <w:bookmarkEnd w:id="0"/>
      <w:r w:rsidR="00DE2F1C"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 xml:space="preserve"> történő kapcsolattartásra</w:t>
      </w:r>
      <w:r w:rsidR="001961B5"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 xml:space="preserve">, valamint számukra kifizetés teljesítésére. </w:t>
      </w:r>
    </w:p>
    <w:p w14:paraId="3E283E9F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5A26C39F" w14:textId="409DBA48" w:rsidR="000E381F" w:rsidRDefault="0041571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Az </w:t>
      </w:r>
      <w:r>
        <w:rPr>
          <w:rFonts w:ascii="Verdana" w:hAnsi="Verdana"/>
          <w:b/>
          <w:bCs/>
          <w:sz w:val="16"/>
          <w:szCs w:val="16"/>
        </w:rPr>
        <w:t>adatkezelés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jogalapja</w:t>
      </w:r>
      <w:r>
        <w:rPr>
          <w:rFonts w:ascii="Verdana" w:hAnsi="Verdana"/>
          <w:sz w:val="16"/>
          <w:szCs w:val="16"/>
        </w:rPr>
        <w:t xml:space="preserve"> a GDPR 6. cikk (1) bekezdés </w:t>
      </w:r>
      <w:r w:rsidR="00952EED"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z w:val="16"/>
          <w:szCs w:val="16"/>
        </w:rPr>
        <w:t>) pontja</w:t>
      </w:r>
      <w:r w:rsidR="00952EED">
        <w:rPr>
          <w:rFonts w:ascii="Verdana" w:hAnsi="Verdana"/>
          <w:sz w:val="16"/>
          <w:szCs w:val="16"/>
        </w:rPr>
        <w:t xml:space="preserve">, </w:t>
      </w:r>
      <w:r w:rsidR="00DE2F1C" w:rsidRPr="00A9125B">
        <w:rPr>
          <w:rFonts w:ascii="Verdana" w:hAnsi="Verdana"/>
          <w:sz w:val="16"/>
          <w:szCs w:val="16"/>
        </w:rPr>
        <w:t>a választási eljárásról</w:t>
      </w:r>
      <w:r w:rsidR="00DE2F1C" w:rsidRPr="00DE2F1C">
        <w:rPr>
          <w:rFonts w:ascii="Verdana" w:hAnsi="Verdana"/>
          <w:sz w:val="16"/>
          <w:szCs w:val="16"/>
        </w:rPr>
        <w:t xml:space="preserve"> szóló 2013. évi XXXVI. törvény (Ve.)</w:t>
      </w:r>
      <w:r w:rsidR="00DE2F1C">
        <w:rPr>
          <w:rFonts w:ascii="Verdana" w:hAnsi="Verdana"/>
          <w:sz w:val="16"/>
          <w:szCs w:val="16"/>
        </w:rPr>
        <w:t xml:space="preserve"> 24. és 34.</w:t>
      </w:r>
      <w:r w:rsidR="00AF2417">
        <w:rPr>
          <w:rFonts w:ascii="Verdana" w:hAnsi="Verdana"/>
          <w:sz w:val="16"/>
          <w:szCs w:val="16"/>
        </w:rPr>
        <w:t xml:space="preserve"> </w:t>
      </w:r>
      <w:r w:rsidR="00DE2F1C">
        <w:rPr>
          <w:rFonts w:ascii="Verdana" w:hAnsi="Verdana"/>
          <w:sz w:val="16"/>
          <w:szCs w:val="16"/>
        </w:rPr>
        <w:t>§</w:t>
      </w:r>
      <w:r w:rsidR="0039070A">
        <w:rPr>
          <w:rFonts w:ascii="Verdana" w:hAnsi="Verdana"/>
          <w:sz w:val="16"/>
          <w:szCs w:val="16"/>
        </w:rPr>
        <w:t>-</w:t>
      </w:r>
      <w:r w:rsidR="00DE2F1C">
        <w:rPr>
          <w:rFonts w:ascii="Verdana" w:hAnsi="Verdana"/>
          <w:sz w:val="16"/>
          <w:szCs w:val="16"/>
        </w:rPr>
        <w:t>ai</w:t>
      </w:r>
      <w:r w:rsidR="0039070A">
        <w:rPr>
          <w:rFonts w:ascii="Verdana" w:hAnsi="Verdana"/>
          <w:sz w:val="16"/>
          <w:szCs w:val="16"/>
        </w:rPr>
        <w:t>ban</w:t>
      </w:r>
      <w:r w:rsidR="00952EED">
        <w:rPr>
          <w:rFonts w:ascii="Verdana" w:hAnsi="Verdana"/>
          <w:sz w:val="16"/>
          <w:szCs w:val="16"/>
        </w:rPr>
        <w:t xml:space="preserve"> rögzített közfeladat </w:t>
      </w:r>
      <w:r w:rsidR="0039070A">
        <w:rPr>
          <w:rFonts w:ascii="Verdana" w:hAnsi="Verdana"/>
          <w:sz w:val="16"/>
          <w:szCs w:val="16"/>
        </w:rPr>
        <w:t>(</w:t>
      </w:r>
      <w:r w:rsidR="00DE2F1C">
        <w:rPr>
          <w:rFonts w:ascii="Verdana" w:hAnsi="Verdana"/>
          <w:sz w:val="16"/>
          <w:szCs w:val="16"/>
        </w:rPr>
        <w:t>szavazatszámláló bizottság</w:t>
      </w:r>
      <w:r w:rsidR="00941EDE">
        <w:rPr>
          <w:rFonts w:ascii="Verdana" w:hAnsi="Verdana"/>
          <w:sz w:val="16"/>
          <w:szCs w:val="16"/>
        </w:rPr>
        <w:t>i tagok megválasztása, a velük való kapcsolattartás, a szavazás szervezése</w:t>
      </w:r>
      <w:r w:rsidR="009F3BAF">
        <w:rPr>
          <w:rFonts w:ascii="Verdana" w:hAnsi="Verdana"/>
          <w:sz w:val="16"/>
          <w:szCs w:val="16"/>
        </w:rPr>
        <w:t>, a szavazatszámláló bizottsági tagok számára kifizetés teljesítése</w:t>
      </w:r>
      <w:r w:rsidR="00957959">
        <w:rPr>
          <w:rFonts w:ascii="Verdana" w:hAnsi="Verdana"/>
          <w:sz w:val="16"/>
          <w:szCs w:val="16"/>
        </w:rPr>
        <w:t xml:space="preserve">) </w:t>
      </w:r>
      <w:r w:rsidR="009F3BAF">
        <w:rPr>
          <w:rFonts w:ascii="Verdana" w:hAnsi="Verdana"/>
          <w:sz w:val="16"/>
          <w:szCs w:val="16"/>
        </w:rPr>
        <w:t>ellátása</w:t>
      </w:r>
      <w:r w:rsidR="000E381F">
        <w:rPr>
          <w:rFonts w:ascii="Verdana" w:hAnsi="Verdana"/>
          <w:sz w:val="16"/>
          <w:szCs w:val="16"/>
        </w:rPr>
        <w:t xml:space="preserve">; az ügy elintézését követően a levéltárba adásig az adatkezelés jogalapja a </w:t>
      </w:r>
      <w:r w:rsidR="000E381F" w:rsidRPr="000E381F">
        <w:rPr>
          <w:rFonts w:ascii="Verdana" w:hAnsi="Verdana"/>
          <w:sz w:val="16"/>
          <w:szCs w:val="16"/>
        </w:rPr>
        <w:t xml:space="preserve">GDPR 6. cikk (1) bekezdés </w:t>
      </w:r>
      <w:r w:rsidR="000E381F">
        <w:rPr>
          <w:rFonts w:ascii="Verdana" w:hAnsi="Verdana"/>
          <w:sz w:val="16"/>
          <w:szCs w:val="16"/>
        </w:rPr>
        <w:t>c</w:t>
      </w:r>
      <w:r w:rsidR="000E381F" w:rsidRPr="000E381F">
        <w:rPr>
          <w:rFonts w:ascii="Verdana" w:hAnsi="Verdana"/>
          <w:sz w:val="16"/>
          <w:szCs w:val="16"/>
        </w:rPr>
        <w:t>) pontja</w:t>
      </w:r>
      <w:r w:rsidR="000E381F">
        <w:rPr>
          <w:rFonts w:ascii="Verdana" w:hAnsi="Verdana"/>
          <w:sz w:val="16"/>
          <w:szCs w:val="16"/>
        </w:rPr>
        <w:t xml:space="preserve"> (az adatkezelőre vonatkozó jogi kötelezettség teljesítése); a jogi kötelezettséget a </w:t>
      </w:r>
      <w:r w:rsidR="000E381F" w:rsidRPr="000E381F">
        <w:rPr>
          <w:rFonts w:ascii="Verdana" w:hAnsi="Verdana"/>
          <w:sz w:val="16"/>
          <w:szCs w:val="16"/>
        </w:rPr>
        <w:t>köziratokról, a közlevéltárakról és a magánlevéltári anyag védelméről szóló 1995. évi LXVI. törvény</w:t>
      </w:r>
      <w:r w:rsidR="000E381F">
        <w:rPr>
          <w:rFonts w:ascii="Verdana" w:hAnsi="Verdana"/>
          <w:sz w:val="16"/>
          <w:szCs w:val="16"/>
        </w:rPr>
        <w:t xml:space="preserve"> 9. § (1) bekezdésének g) pontja határozza meg.</w:t>
      </w:r>
    </w:p>
    <w:p w14:paraId="4EC0F084" w14:textId="5AD7D636" w:rsidR="00804C9A" w:rsidRDefault="00804C9A">
      <w:pPr>
        <w:jc w:val="both"/>
        <w:rPr>
          <w:rFonts w:ascii="Verdana" w:hAnsi="Verdana"/>
          <w:sz w:val="16"/>
          <w:szCs w:val="16"/>
        </w:rPr>
      </w:pPr>
    </w:p>
    <w:p w14:paraId="2541C2CA" w14:textId="176B1B0A" w:rsidR="00804C9A" w:rsidRPr="00DE2F1C" w:rsidRDefault="00804C9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 kizárólag a kifizetés céljából kezelt adatok esetén (TAJ-szám, adóazonosító jel) </w:t>
      </w:r>
      <w:r w:rsidRPr="00804C9A">
        <w:rPr>
          <w:rFonts w:ascii="Verdana" w:hAnsi="Verdana"/>
          <w:sz w:val="16"/>
          <w:szCs w:val="16"/>
        </w:rPr>
        <w:t>az adatkezelés jogalapja a GDPR 6. cikk (1) bekezdés c) pontja (az adatkezelőre vonatkozó jogi kötelezettség teljesítése); a jogi kötelezettséget</w:t>
      </w:r>
      <w:r w:rsidR="00880CCA">
        <w:rPr>
          <w:rFonts w:ascii="Verdana" w:hAnsi="Verdana"/>
          <w:sz w:val="16"/>
          <w:szCs w:val="16"/>
        </w:rPr>
        <w:t xml:space="preserve"> az adózás rendjéről szóló 2017. évi CL tövény kifizetőre vonatkozó rendelkezései, így különösen a</w:t>
      </w:r>
      <w:r w:rsidR="00597188">
        <w:rPr>
          <w:rFonts w:ascii="Verdana" w:hAnsi="Verdana"/>
          <w:sz w:val="16"/>
          <w:szCs w:val="16"/>
        </w:rPr>
        <w:t xml:space="preserve"> 34. § (1) bekezdése,</w:t>
      </w:r>
      <w:r w:rsidR="000940DC">
        <w:rPr>
          <w:rFonts w:ascii="Verdana" w:hAnsi="Verdana"/>
          <w:sz w:val="16"/>
          <w:szCs w:val="16"/>
        </w:rPr>
        <w:t xml:space="preserve"> 50. § (2)</w:t>
      </w:r>
      <w:r w:rsidR="00597188">
        <w:rPr>
          <w:rFonts w:ascii="Verdana" w:hAnsi="Verdana"/>
          <w:sz w:val="16"/>
          <w:szCs w:val="16"/>
        </w:rPr>
        <w:t xml:space="preserve"> bekezdése és</w:t>
      </w:r>
      <w:r w:rsidR="000940DC">
        <w:rPr>
          <w:rFonts w:ascii="Verdana" w:hAnsi="Verdana"/>
          <w:sz w:val="16"/>
          <w:szCs w:val="16"/>
        </w:rPr>
        <w:t xml:space="preserve"> </w:t>
      </w:r>
      <w:r w:rsidR="00597188">
        <w:rPr>
          <w:rFonts w:ascii="Verdana" w:hAnsi="Verdana"/>
          <w:sz w:val="16"/>
          <w:szCs w:val="16"/>
        </w:rPr>
        <w:t>78. § (4) bekezdése állapítja meg.</w:t>
      </w:r>
    </w:p>
    <w:p w14:paraId="4DCFAB01" w14:textId="77777777" w:rsidR="000E381F" w:rsidRDefault="000E381F">
      <w:pPr>
        <w:jc w:val="both"/>
        <w:rPr>
          <w:rFonts w:ascii="Verdana" w:hAnsi="Verdana"/>
          <w:sz w:val="16"/>
          <w:szCs w:val="16"/>
        </w:rPr>
      </w:pPr>
    </w:p>
    <w:p w14:paraId="34C5EE54" w14:textId="2E3FAA76" w:rsidR="000D3F45" w:rsidRPr="00957959" w:rsidRDefault="0095795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6B4DEC">
        <w:rPr>
          <w:rFonts w:ascii="Verdana" w:hAnsi="Verdana"/>
          <w:sz w:val="16"/>
          <w:szCs w:val="16"/>
        </w:rPr>
        <w:t xml:space="preserve"> GDPR 6. cikk e) pontja céljából végzett</w:t>
      </w:r>
      <w:r>
        <w:rPr>
          <w:rFonts w:ascii="Verdana" w:hAnsi="Verdana"/>
          <w:sz w:val="16"/>
          <w:szCs w:val="16"/>
        </w:rPr>
        <w:t xml:space="preserve"> adatkezelés nem kötelező, ám annak hiányában </w:t>
      </w:r>
      <w:r w:rsidR="00941EDE">
        <w:rPr>
          <w:rFonts w:ascii="Verdana" w:hAnsi="Verdana"/>
          <w:sz w:val="16"/>
          <w:szCs w:val="16"/>
        </w:rPr>
        <w:t>az érintett nem képes eljárni szavazatszámláló bizottsági tagként.</w:t>
      </w:r>
      <w:r w:rsidR="003B4676">
        <w:rPr>
          <w:rFonts w:ascii="Verdana" w:hAnsi="Verdana"/>
          <w:sz w:val="16"/>
          <w:szCs w:val="16"/>
        </w:rPr>
        <w:t xml:space="preserve"> </w:t>
      </w:r>
      <w:r w:rsidR="006B4DEC" w:rsidRPr="006B4DEC">
        <w:rPr>
          <w:rFonts w:ascii="Verdana" w:hAnsi="Verdana"/>
          <w:sz w:val="16"/>
          <w:szCs w:val="16"/>
        </w:rPr>
        <w:t>A</w:t>
      </w:r>
      <w:r w:rsidR="006B4DEC">
        <w:rPr>
          <w:rFonts w:ascii="Verdana" w:hAnsi="Verdana"/>
          <w:sz w:val="16"/>
          <w:szCs w:val="16"/>
        </w:rPr>
        <w:t>z ehhez kapcsolódóan végzett, a</w:t>
      </w:r>
      <w:r w:rsidR="006B4DEC" w:rsidRPr="006B4DEC">
        <w:rPr>
          <w:rFonts w:ascii="Verdana" w:hAnsi="Verdana"/>
          <w:sz w:val="16"/>
          <w:szCs w:val="16"/>
        </w:rPr>
        <w:t xml:space="preserve"> GDPR 6. cikk </w:t>
      </w:r>
      <w:r w:rsidR="006B4DEC">
        <w:rPr>
          <w:rFonts w:ascii="Verdana" w:hAnsi="Verdana"/>
          <w:sz w:val="16"/>
          <w:szCs w:val="16"/>
        </w:rPr>
        <w:t>c</w:t>
      </w:r>
      <w:r w:rsidR="006B4DEC" w:rsidRPr="006B4DEC">
        <w:rPr>
          <w:rFonts w:ascii="Verdana" w:hAnsi="Verdana"/>
          <w:sz w:val="16"/>
          <w:szCs w:val="16"/>
        </w:rPr>
        <w:t>) pontja céljából végzett</w:t>
      </w:r>
      <w:r w:rsidR="006B4DEC">
        <w:rPr>
          <w:rFonts w:ascii="Verdana" w:hAnsi="Verdana"/>
          <w:sz w:val="16"/>
          <w:szCs w:val="16"/>
        </w:rPr>
        <w:t xml:space="preserve"> adatkezelések kötelezők.</w:t>
      </w:r>
    </w:p>
    <w:p w14:paraId="2B22338C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5A2041B2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Kezelt személyes adatok</w:t>
      </w:r>
    </w:p>
    <w:p w14:paraId="22854094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78B3D385" w14:textId="1D8AD09B" w:rsidR="002B4A57" w:rsidRDefault="00415713">
      <w:pPr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</w:rPr>
        <w:t>A kezelt személyes adatok a következők</w:t>
      </w:r>
      <w:r>
        <w:rPr>
          <w:rFonts w:ascii="Verdana" w:hAnsi="Verdana"/>
          <w:sz w:val="16"/>
          <w:szCs w:val="16"/>
          <w:lang w:val="en-US"/>
        </w:rPr>
        <w:t>:</w:t>
      </w:r>
    </w:p>
    <w:p w14:paraId="7171995B" w14:textId="2E152A1A" w:rsidR="00957959" w:rsidRDefault="00957959">
      <w:pPr>
        <w:rPr>
          <w:rFonts w:ascii="Verdana" w:hAnsi="Verdana"/>
          <w:sz w:val="16"/>
          <w:szCs w:val="16"/>
          <w:lang w:val="en-US"/>
        </w:rPr>
      </w:pPr>
    </w:p>
    <w:p w14:paraId="7CFCEC9A" w14:textId="21356981" w:rsidR="00957959" w:rsidRDefault="00957959" w:rsidP="00957959">
      <w:pPr>
        <w:pStyle w:val="Listaszerbekezds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Név</w:t>
      </w:r>
      <w:r w:rsidR="001961B5">
        <w:rPr>
          <w:rFonts w:ascii="Verdana" w:eastAsia="Verdana" w:hAnsi="Verdana" w:cs="Verdana"/>
          <w:sz w:val="16"/>
          <w:szCs w:val="16"/>
        </w:rPr>
        <w:t>, anyja neve, születési hely, születési idő, személyazonosító jel; TAJ-szám, adóazonosító jel;</w:t>
      </w:r>
    </w:p>
    <w:p w14:paraId="191D2B18" w14:textId="3DFB9EFA" w:rsidR="00C6610E" w:rsidRPr="00957959" w:rsidRDefault="00C6610E" w:rsidP="00957959">
      <w:pPr>
        <w:pStyle w:val="Listaszerbekezds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A </w:t>
      </w:r>
      <w:r w:rsidRPr="00C6610E">
        <w:rPr>
          <w:rFonts w:ascii="Verdana" w:eastAsia="Verdana" w:hAnsi="Verdana" w:cs="Verdana"/>
          <w:sz w:val="16"/>
          <w:szCs w:val="16"/>
        </w:rPr>
        <w:t>2013. évi XXXVI. törvény 17-18. §-aiban szereplő kizárási ok</w:t>
      </w:r>
      <w:r>
        <w:rPr>
          <w:rFonts w:ascii="Verdana" w:eastAsia="Verdana" w:hAnsi="Verdana" w:cs="Verdana"/>
          <w:sz w:val="16"/>
          <w:szCs w:val="16"/>
        </w:rPr>
        <w:t xml:space="preserve"> fennállására vonatkozó adat;</w:t>
      </w:r>
    </w:p>
    <w:p w14:paraId="5E616690" w14:textId="1E7B2ACD" w:rsidR="00957959" w:rsidRPr="00941EDE" w:rsidRDefault="00957959" w:rsidP="00957959">
      <w:pPr>
        <w:pStyle w:val="Listaszerbekezds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Lakcím;</w:t>
      </w:r>
    </w:p>
    <w:p w14:paraId="7625B703" w14:textId="7D0A9086" w:rsidR="00941EDE" w:rsidRPr="00957959" w:rsidRDefault="00941EDE" w:rsidP="00957959">
      <w:pPr>
        <w:pStyle w:val="Listaszerbekezds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Telefonszám;</w:t>
      </w:r>
    </w:p>
    <w:p w14:paraId="072C0721" w14:textId="430F97C9" w:rsidR="00957959" w:rsidRPr="00941EDE" w:rsidRDefault="00957959" w:rsidP="00941EDE">
      <w:pPr>
        <w:pStyle w:val="Listaszerbekezds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Email cím</w:t>
      </w:r>
      <w:r w:rsidR="00941EDE">
        <w:rPr>
          <w:rFonts w:ascii="Verdana" w:eastAsia="Verdana" w:hAnsi="Verdana" w:cs="Verdana"/>
          <w:sz w:val="16"/>
          <w:szCs w:val="16"/>
        </w:rPr>
        <w:t>.</w:t>
      </w:r>
    </w:p>
    <w:p w14:paraId="483ED9C7" w14:textId="77777777" w:rsidR="00941EDE" w:rsidRPr="00941EDE" w:rsidRDefault="00941EDE" w:rsidP="00941EDE">
      <w:pPr>
        <w:pStyle w:val="Listaszerbekezds"/>
        <w:rPr>
          <w:rFonts w:ascii="Verdana" w:eastAsia="Verdana" w:hAnsi="Verdana" w:cs="Verdana"/>
          <w:sz w:val="16"/>
          <w:szCs w:val="16"/>
        </w:rPr>
      </w:pPr>
    </w:p>
    <w:p w14:paraId="2E536F66" w14:textId="7EDC2C33" w:rsidR="009543B7" w:rsidRDefault="009543B7" w:rsidP="009543B7">
      <w:pPr>
        <w:jc w:val="both"/>
        <w:rPr>
          <w:rFonts w:ascii="Verdana" w:hAnsi="Verdana"/>
          <w:b/>
          <w:bCs/>
          <w:sz w:val="16"/>
          <w:szCs w:val="16"/>
        </w:rPr>
      </w:pPr>
      <w:r w:rsidRPr="009543B7">
        <w:rPr>
          <w:rFonts w:ascii="Verdana" w:hAnsi="Verdana"/>
          <w:b/>
          <w:bCs/>
          <w:sz w:val="16"/>
          <w:szCs w:val="16"/>
        </w:rPr>
        <w:t>Az adatok forrása</w:t>
      </w:r>
    </w:p>
    <w:p w14:paraId="5F98A36D" w14:textId="7DC27305" w:rsidR="009543B7" w:rsidRDefault="009543B7" w:rsidP="009543B7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7C392A2" w14:textId="44F1AA13" w:rsidR="009543B7" w:rsidRPr="00957959" w:rsidRDefault="009543B7" w:rsidP="009543B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Az adatok forrása </w:t>
      </w:r>
      <w:r w:rsidR="00957959">
        <w:rPr>
          <w:rFonts w:ascii="Verdana" w:hAnsi="Verdana"/>
          <w:sz w:val="16"/>
          <w:szCs w:val="16"/>
        </w:rPr>
        <w:t>az érintett</w:t>
      </w:r>
      <w:r w:rsidR="00F2092F">
        <w:rPr>
          <w:rFonts w:ascii="Verdana" w:hAnsi="Verdana"/>
          <w:sz w:val="16"/>
          <w:szCs w:val="16"/>
        </w:rPr>
        <w:t>.</w:t>
      </w:r>
    </w:p>
    <w:p w14:paraId="22652C62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1E645FD4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Az adatkezelés időtartama</w:t>
      </w:r>
    </w:p>
    <w:p w14:paraId="0BBD12A6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7C3300D3" w14:textId="67354FF6" w:rsidR="002F6A24" w:rsidRDefault="001762E4">
      <w:pPr>
        <w:jc w:val="both"/>
        <w:rPr>
          <w:rFonts w:ascii="Verdana" w:hAnsi="Verdana"/>
          <w:sz w:val="16"/>
          <w:szCs w:val="16"/>
        </w:rPr>
      </w:pPr>
      <w:r w:rsidRPr="00DD0C49">
        <w:rPr>
          <w:rFonts w:ascii="Verdana" w:hAnsi="Verdana"/>
          <w:sz w:val="16"/>
          <w:szCs w:val="16"/>
        </w:rPr>
        <w:lastRenderedPageBreak/>
        <w:t>A</w:t>
      </w:r>
      <w:r w:rsidR="00ED5CC8">
        <w:rPr>
          <w:rFonts w:ascii="Verdana" w:hAnsi="Verdana"/>
          <w:sz w:val="16"/>
          <w:szCs w:val="16"/>
        </w:rPr>
        <w:t>z adatok a</w:t>
      </w:r>
      <w:r w:rsidR="00F87D62" w:rsidRPr="00F87D62">
        <w:rPr>
          <w:rFonts w:ascii="Verdana" w:hAnsi="Verdana"/>
          <w:sz w:val="16"/>
          <w:szCs w:val="16"/>
        </w:rPr>
        <w:t xml:space="preserve">z önkormányzati hivatalok egységes irattári tervének kiadásáról </w:t>
      </w:r>
      <w:r w:rsidR="00F87D62">
        <w:rPr>
          <w:rFonts w:ascii="Verdana" w:hAnsi="Verdana"/>
          <w:sz w:val="16"/>
          <w:szCs w:val="16"/>
        </w:rPr>
        <w:t xml:space="preserve">szóló </w:t>
      </w:r>
      <w:r w:rsidR="00F87D62" w:rsidRPr="00F87D62">
        <w:rPr>
          <w:rFonts w:ascii="Verdana" w:hAnsi="Verdana"/>
          <w:sz w:val="16"/>
          <w:szCs w:val="16"/>
        </w:rPr>
        <w:t xml:space="preserve">8/2012. (XII. 28.) BM rendelet </w:t>
      </w:r>
      <w:r w:rsidR="006D7556">
        <w:rPr>
          <w:rFonts w:ascii="Verdana" w:hAnsi="Verdana"/>
          <w:sz w:val="16"/>
          <w:szCs w:val="16"/>
        </w:rPr>
        <w:t>Mellék</w:t>
      </w:r>
      <w:r w:rsidR="00F87D62">
        <w:rPr>
          <w:rFonts w:ascii="Verdana" w:hAnsi="Verdana"/>
          <w:sz w:val="16"/>
          <w:szCs w:val="16"/>
        </w:rPr>
        <w:t>l</w:t>
      </w:r>
      <w:r w:rsidR="006D7556">
        <w:rPr>
          <w:rFonts w:ascii="Verdana" w:hAnsi="Verdana"/>
          <w:sz w:val="16"/>
          <w:szCs w:val="16"/>
        </w:rPr>
        <w:t>e</w:t>
      </w:r>
      <w:r w:rsidR="00F87D62">
        <w:rPr>
          <w:rFonts w:ascii="Verdana" w:hAnsi="Verdana"/>
          <w:sz w:val="16"/>
          <w:szCs w:val="16"/>
        </w:rPr>
        <w:t xml:space="preserve">tének H304 sora </w:t>
      </w:r>
      <w:r w:rsidR="00DD0C49" w:rsidRPr="00DD0C49">
        <w:rPr>
          <w:rFonts w:ascii="Verdana" w:hAnsi="Verdana"/>
          <w:sz w:val="16"/>
          <w:szCs w:val="16"/>
        </w:rPr>
        <w:t>szerint [</w:t>
      </w:r>
      <w:r w:rsidR="002F6A24" w:rsidRPr="00DD0C49">
        <w:rPr>
          <w:rFonts w:ascii="Verdana" w:hAnsi="Verdana"/>
          <w:sz w:val="16"/>
          <w:szCs w:val="16"/>
        </w:rPr>
        <w:t xml:space="preserve">mint </w:t>
      </w:r>
      <w:r w:rsidR="00945613" w:rsidRPr="00DD0C49">
        <w:rPr>
          <w:rFonts w:ascii="Verdana" w:hAnsi="Verdana"/>
          <w:sz w:val="16"/>
          <w:szCs w:val="16"/>
        </w:rPr>
        <w:t xml:space="preserve">a </w:t>
      </w:r>
      <w:r w:rsidR="00F87D62">
        <w:rPr>
          <w:rFonts w:ascii="Verdana" w:hAnsi="Verdana"/>
          <w:sz w:val="16"/>
          <w:szCs w:val="16"/>
        </w:rPr>
        <w:t>v</w:t>
      </w:r>
      <w:r w:rsidR="00DD0C49" w:rsidRPr="00DD0C49">
        <w:rPr>
          <w:rFonts w:ascii="Verdana" w:hAnsi="Verdana"/>
          <w:sz w:val="16"/>
          <w:szCs w:val="16"/>
        </w:rPr>
        <w:t>álasztási szervek (választási irodák, választási bizottságok) létrehozá</w:t>
      </w:r>
      <w:r w:rsidR="00F87D62">
        <w:rPr>
          <w:rFonts w:ascii="Verdana" w:hAnsi="Verdana"/>
          <w:sz w:val="16"/>
          <w:szCs w:val="16"/>
        </w:rPr>
        <w:t>sával és tevékenységével kapcsolatos ügyek</w:t>
      </w:r>
      <w:r w:rsidR="00DD0C49" w:rsidRPr="00DD0C49">
        <w:rPr>
          <w:rFonts w:ascii="Verdana" w:hAnsi="Verdana"/>
          <w:sz w:val="16"/>
          <w:szCs w:val="16"/>
        </w:rPr>
        <w:t>]</w:t>
      </w:r>
      <w:r w:rsidR="002F6A24" w:rsidRPr="00DD0C49">
        <w:rPr>
          <w:rFonts w:ascii="Verdana" w:hAnsi="Verdana"/>
          <w:sz w:val="16"/>
          <w:szCs w:val="16"/>
        </w:rPr>
        <w:t xml:space="preserve"> nem selejtezhető dokumentumnak minősülnek, és azokat 15 év eltelte után az illetékes levéltárnak kell átadni</w:t>
      </w:r>
      <w:r w:rsidR="00136740" w:rsidRPr="00DD0C49">
        <w:rPr>
          <w:rFonts w:ascii="Verdana" w:hAnsi="Verdana"/>
          <w:sz w:val="16"/>
          <w:szCs w:val="16"/>
        </w:rPr>
        <w:t xml:space="preserve">. A levéltár </w:t>
      </w:r>
      <w:r w:rsidR="002F6A24" w:rsidRPr="00DD0C49">
        <w:rPr>
          <w:rFonts w:ascii="Verdana" w:hAnsi="Verdana"/>
          <w:sz w:val="16"/>
          <w:szCs w:val="16"/>
        </w:rPr>
        <w:t>a továbbiakban a köziratokról, a közlevéltárakról és a magánlevéltári anyag védelméről szó</w:t>
      </w:r>
      <w:r w:rsidR="00136740" w:rsidRPr="00DD0C49">
        <w:rPr>
          <w:rFonts w:ascii="Verdana" w:hAnsi="Verdana"/>
          <w:sz w:val="16"/>
          <w:szCs w:val="16"/>
        </w:rPr>
        <w:t>l</w:t>
      </w:r>
      <w:r w:rsidR="002F6A24" w:rsidRPr="00DD0C49">
        <w:rPr>
          <w:rFonts w:ascii="Verdana" w:hAnsi="Verdana"/>
          <w:sz w:val="16"/>
          <w:szCs w:val="16"/>
        </w:rPr>
        <w:t>ó 1995. évi LXVI. törvény szerint jár el.</w:t>
      </w:r>
    </w:p>
    <w:p w14:paraId="03498DBA" w14:textId="77777777" w:rsidR="00A40CF6" w:rsidRDefault="00A40CF6">
      <w:pPr>
        <w:jc w:val="both"/>
        <w:rPr>
          <w:rFonts w:ascii="Verdana" w:hAnsi="Verdana"/>
          <w:sz w:val="16"/>
          <w:szCs w:val="16"/>
        </w:rPr>
      </w:pPr>
    </w:p>
    <w:p w14:paraId="67C9D314" w14:textId="6FD829FB" w:rsidR="00CE7E85" w:rsidRPr="00CE7E85" w:rsidRDefault="006B4DEC" w:rsidP="00CE7E85">
      <w:pPr>
        <w:jc w:val="both"/>
        <w:rPr>
          <w:rFonts w:ascii="Verdana" w:hAnsi="Verdana"/>
          <w:sz w:val="16"/>
          <w:szCs w:val="16"/>
        </w:rPr>
      </w:pPr>
      <w:r w:rsidRPr="006B4DEC">
        <w:rPr>
          <w:rFonts w:ascii="Verdana" w:hAnsi="Verdana"/>
          <w:sz w:val="16"/>
          <w:szCs w:val="16"/>
        </w:rPr>
        <w:t>A kizárólag a kifizetés céljából kezelt adatok esetén (TAJ-szám, adóazonosító</w:t>
      </w:r>
      <w:r w:rsidR="00F40C21">
        <w:rPr>
          <w:rFonts w:ascii="Verdana" w:hAnsi="Verdana"/>
          <w:sz w:val="16"/>
          <w:szCs w:val="16"/>
        </w:rPr>
        <w:t xml:space="preserve"> j</w:t>
      </w:r>
      <w:r w:rsidRPr="006B4DEC">
        <w:rPr>
          <w:rFonts w:ascii="Verdana" w:hAnsi="Verdana"/>
          <w:sz w:val="16"/>
          <w:szCs w:val="16"/>
        </w:rPr>
        <w:t>el)</w:t>
      </w:r>
      <w:r>
        <w:rPr>
          <w:rFonts w:ascii="Verdana" w:hAnsi="Verdana"/>
          <w:sz w:val="16"/>
          <w:szCs w:val="16"/>
        </w:rPr>
        <w:t xml:space="preserve"> az </w:t>
      </w:r>
      <w:r w:rsidR="00AD7D34">
        <w:rPr>
          <w:rFonts w:ascii="Verdana" w:hAnsi="Verdana"/>
          <w:sz w:val="16"/>
          <w:szCs w:val="16"/>
        </w:rPr>
        <w:t xml:space="preserve">adatokat az </w:t>
      </w:r>
      <w:r>
        <w:rPr>
          <w:rFonts w:ascii="Verdana" w:hAnsi="Verdana"/>
          <w:sz w:val="16"/>
          <w:szCs w:val="16"/>
        </w:rPr>
        <w:t xml:space="preserve">adatkezelő </w:t>
      </w:r>
      <w:r w:rsidRPr="006B4DEC">
        <w:rPr>
          <w:rFonts w:ascii="Verdana" w:hAnsi="Verdana"/>
          <w:sz w:val="16"/>
          <w:szCs w:val="16"/>
        </w:rPr>
        <w:t>az adó</w:t>
      </w:r>
      <w:r>
        <w:rPr>
          <w:rFonts w:ascii="Verdana" w:hAnsi="Verdana"/>
          <w:sz w:val="16"/>
          <w:szCs w:val="16"/>
        </w:rPr>
        <w:t xml:space="preserve"> </w:t>
      </w:r>
      <w:r w:rsidRPr="006B4DEC">
        <w:rPr>
          <w:rFonts w:ascii="Verdana" w:hAnsi="Verdana"/>
          <w:sz w:val="16"/>
          <w:szCs w:val="16"/>
        </w:rPr>
        <w:t>megállapításához való jog elévüléséig</w:t>
      </w:r>
      <w:r w:rsidR="00CE7E85">
        <w:rPr>
          <w:rFonts w:ascii="Verdana" w:hAnsi="Verdana"/>
          <w:sz w:val="16"/>
          <w:szCs w:val="16"/>
        </w:rPr>
        <w:t xml:space="preserve">, </w:t>
      </w:r>
      <w:r w:rsidR="00CE7E85" w:rsidRPr="00CE7E85">
        <w:rPr>
          <w:rFonts w:ascii="Verdana" w:hAnsi="Verdana"/>
          <w:sz w:val="16"/>
          <w:szCs w:val="16"/>
        </w:rPr>
        <w:t xml:space="preserve">halasztott adó esetén a halasztott adó esedékessége naptári évének utolsó napjától számított öt évig </w:t>
      </w:r>
      <w:r w:rsidR="00CE7E85">
        <w:rPr>
          <w:rFonts w:ascii="Verdana" w:hAnsi="Verdana"/>
          <w:sz w:val="16"/>
          <w:szCs w:val="16"/>
        </w:rPr>
        <w:t>őrzi meg.</w:t>
      </w:r>
    </w:p>
    <w:p w14:paraId="614F63DD" w14:textId="44B3A1AC" w:rsidR="002B4A57" w:rsidRDefault="002B4A57" w:rsidP="00CE7E85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3DB70754" w14:textId="77777777" w:rsidR="002B4A57" w:rsidRDefault="00415713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Adatkezeléssel kapcsolatos jogok </w:t>
      </w:r>
    </w:p>
    <w:p w14:paraId="31A0E687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2925366C" w14:textId="16900DB4" w:rsidR="00305D9C" w:rsidRPr="00305D9C" w:rsidRDefault="00305D9C" w:rsidP="00305D9C">
      <w:pPr>
        <w:jc w:val="both"/>
        <w:rPr>
          <w:rFonts w:ascii="Verdana" w:hAnsi="Verdana"/>
          <w:sz w:val="16"/>
          <w:szCs w:val="16"/>
        </w:rPr>
      </w:pPr>
      <w:r w:rsidRPr="00305D9C">
        <w:rPr>
          <w:rFonts w:ascii="Verdana" w:hAnsi="Verdana"/>
          <w:sz w:val="16"/>
          <w:szCs w:val="16"/>
        </w:rPr>
        <w:t>Ön az Általános Adatvédelmi Rendelet alapján hozzáférést kérhet személyes adataihoz, kérheti azok helyesbítését,</w:t>
      </w:r>
      <w:r w:rsidR="00042500">
        <w:rPr>
          <w:rFonts w:ascii="Verdana" w:hAnsi="Verdana"/>
          <w:sz w:val="16"/>
          <w:szCs w:val="16"/>
        </w:rPr>
        <w:t xml:space="preserve"> a GDPR-ben meghatározott esetekben azok törlését,</w:t>
      </w:r>
      <w:r w:rsidR="00952EED">
        <w:rPr>
          <w:rFonts w:ascii="Verdana" w:hAnsi="Verdana"/>
          <w:sz w:val="16"/>
          <w:szCs w:val="16"/>
        </w:rPr>
        <w:t xml:space="preserve"> </w:t>
      </w:r>
      <w:r w:rsidRPr="00305D9C">
        <w:rPr>
          <w:rFonts w:ascii="Verdana" w:hAnsi="Verdana"/>
          <w:sz w:val="16"/>
          <w:szCs w:val="16"/>
        </w:rPr>
        <w:t>az adatkezelés korlátozását</w:t>
      </w:r>
      <w:r w:rsidR="00952EED">
        <w:rPr>
          <w:rFonts w:ascii="Verdana" w:hAnsi="Verdana"/>
          <w:sz w:val="16"/>
          <w:szCs w:val="16"/>
        </w:rPr>
        <w:t xml:space="preserve">, illetőleg </w:t>
      </w:r>
      <w:r w:rsidR="000E381F">
        <w:rPr>
          <w:rFonts w:ascii="Verdana" w:hAnsi="Verdana"/>
          <w:sz w:val="16"/>
          <w:szCs w:val="16"/>
        </w:rPr>
        <w:t>– ha az adatkezelés jogalapja a GDPR 6. ci</w:t>
      </w:r>
      <w:r w:rsidR="00ED5CC8">
        <w:rPr>
          <w:rFonts w:ascii="Verdana" w:hAnsi="Verdana"/>
          <w:sz w:val="16"/>
          <w:szCs w:val="16"/>
        </w:rPr>
        <w:t>kk (1) bekezdésének e) pontja –</w:t>
      </w:r>
      <w:r w:rsidR="000E381F">
        <w:rPr>
          <w:rFonts w:ascii="Verdana" w:hAnsi="Verdana"/>
          <w:sz w:val="16"/>
          <w:szCs w:val="16"/>
        </w:rPr>
        <w:t xml:space="preserve"> </w:t>
      </w:r>
      <w:r w:rsidR="00952EED">
        <w:rPr>
          <w:rFonts w:ascii="Verdana" w:hAnsi="Verdana"/>
          <w:sz w:val="16"/>
          <w:szCs w:val="16"/>
        </w:rPr>
        <w:t>tiltakozhat az adatkezelés ellen.</w:t>
      </w:r>
    </w:p>
    <w:p w14:paraId="13A5A32E" w14:textId="77777777" w:rsidR="00305D9C" w:rsidRPr="00305D9C" w:rsidRDefault="00305D9C" w:rsidP="00305D9C">
      <w:pPr>
        <w:jc w:val="both"/>
        <w:rPr>
          <w:rFonts w:ascii="Verdana" w:hAnsi="Verdana"/>
          <w:sz w:val="16"/>
          <w:szCs w:val="16"/>
        </w:rPr>
      </w:pPr>
    </w:p>
    <w:p w14:paraId="5471DC4C" w14:textId="77777777" w:rsidR="00305D9C" w:rsidRPr="00305D9C" w:rsidRDefault="00305D9C" w:rsidP="00305D9C">
      <w:pPr>
        <w:jc w:val="both"/>
        <w:rPr>
          <w:rFonts w:ascii="Verdana" w:hAnsi="Verdana"/>
          <w:sz w:val="16"/>
          <w:szCs w:val="16"/>
        </w:rPr>
      </w:pPr>
      <w:r w:rsidRPr="00305D9C">
        <w:rPr>
          <w:rFonts w:ascii="Verdana" w:hAnsi="Verdana"/>
          <w:sz w:val="16"/>
          <w:szCs w:val="16"/>
        </w:rPr>
        <w:t>Az információs önrendelkezési jogról és az információszabadságról szóló 2011. évi CXII. törvény 25. §-a alapján az érintett halálát követő öt éven belül az érintett közeli hozzátartozóját, vagy az életében meghatalmazott személyt a törvényben meghatározott jogok illetik meg.</w:t>
      </w:r>
    </w:p>
    <w:p w14:paraId="58194069" w14:textId="77777777" w:rsidR="002B4A57" w:rsidRDefault="002B4A57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5BC8D455" w14:textId="6708C4FF" w:rsidR="002B4A57" w:rsidRDefault="00415713" w:rsidP="00BF35ED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 jogosultságok részletes tart</w:t>
      </w:r>
      <w:r w:rsidR="00796064">
        <w:rPr>
          <w:rFonts w:ascii="Verdana" w:hAnsi="Verdana"/>
          <w:sz w:val="16"/>
          <w:szCs w:val="16"/>
        </w:rPr>
        <w:t>almáról (</w:t>
      </w:r>
      <w:hyperlink r:id="rId7" w:history="1">
        <w:r w:rsidR="00796064" w:rsidRPr="00C776D4">
          <w:rPr>
            <w:rStyle w:val="Hiperhivatkozs"/>
            <w:rFonts w:ascii="Verdana" w:hAnsi="Verdana"/>
            <w:sz w:val="16"/>
            <w:szCs w:val="16"/>
          </w:rPr>
          <w:t>https://bp18.hu/kozerdeku/adatvedelmi-informacio</w:t>
        </w:r>
        <w:r w:rsidR="00796064" w:rsidRPr="00C776D4">
          <w:rPr>
            <w:rStyle w:val="Hiperhivatkozs"/>
            <w:rFonts w:ascii="Verdana" w:hAnsi="Verdana"/>
            <w:sz w:val="16"/>
            <w:szCs w:val="16"/>
          </w:rPr>
          <w:t>k</w:t>
        </w:r>
      </w:hyperlink>
      <w:r w:rsidR="00796064">
        <w:rPr>
          <w:rFonts w:ascii="Verdana" w:hAnsi="Verdana"/>
          <w:sz w:val="16"/>
          <w:szCs w:val="16"/>
        </w:rPr>
        <w:t>)</w:t>
      </w:r>
      <w:r w:rsidR="00BF35ED">
        <w:rPr>
          <w:rFonts w:ascii="Verdana" w:hAnsi="Verdana"/>
          <w:sz w:val="16"/>
          <w:szCs w:val="16"/>
        </w:rPr>
        <w:t xml:space="preserve"> tá</w:t>
      </w:r>
      <w:r>
        <w:rPr>
          <w:rFonts w:ascii="Verdana" w:hAnsi="Verdana"/>
          <w:sz w:val="16"/>
          <w:szCs w:val="16"/>
        </w:rPr>
        <w:t>jékozódhat.</w:t>
      </w:r>
      <w:r w:rsidR="00042500">
        <w:rPr>
          <w:rFonts w:ascii="Verdana" w:hAnsi="Verdana"/>
          <w:sz w:val="16"/>
          <w:szCs w:val="16"/>
        </w:rPr>
        <w:t xml:space="preserve"> </w:t>
      </w:r>
      <w:r w:rsidR="00BF35ED">
        <w:rPr>
          <w:rFonts w:ascii="Verdana" w:hAnsi="Verdana"/>
          <w:sz w:val="16"/>
          <w:szCs w:val="16"/>
        </w:rPr>
        <w:t xml:space="preserve"> </w:t>
      </w:r>
      <w:r w:rsidR="00042500">
        <w:rPr>
          <w:rFonts w:ascii="Verdana" w:hAnsi="Verdana"/>
          <w:sz w:val="16"/>
          <w:szCs w:val="16"/>
        </w:rPr>
        <w:t xml:space="preserve">A fentiekben csak azon jogosultságokat jelöltük meg, amelyek a GDPR 6. cikk (1) bekezdésének </w:t>
      </w:r>
      <w:r w:rsidR="00952EED">
        <w:rPr>
          <w:rFonts w:ascii="Verdana" w:hAnsi="Verdana"/>
          <w:sz w:val="16"/>
          <w:szCs w:val="16"/>
        </w:rPr>
        <w:t>e</w:t>
      </w:r>
      <w:r w:rsidR="00042500">
        <w:rPr>
          <w:rFonts w:ascii="Verdana" w:hAnsi="Verdana"/>
          <w:sz w:val="16"/>
          <w:szCs w:val="16"/>
        </w:rPr>
        <w:t xml:space="preserve">) </w:t>
      </w:r>
      <w:r w:rsidR="000E381F">
        <w:rPr>
          <w:rFonts w:ascii="Verdana" w:hAnsi="Verdana"/>
          <w:sz w:val="16"/>
          <w:szCs w:val="16"/>
        </w:rPr>
        <w:t xml:space="preserve">illetőleg c) </w:t>
      </w:r>
      <w:r w:rsidR="00042500">
        <w:rPr>
          <w:rFonts w:ascii="Verdana" w:hAnsi="Verdana"/>
          <w:sz w:val="16"/>
          <w:szCs w:val="16"/>
        </w:rPr>
        <w:t xml:space="preserve">pontjában meghatározott adatkezelési jogalap esetén gyakorolhatók. </w:t>
      </w:r>
    </w:p>
    <w:p w14:paraId="2910E351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07ED5F70" w14:textId="77777777" w:rsidR="002B4A57" w:rsidRDefault="00415713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Harmadik felek, az adatokhoz való hozzáférés, az adatok címzettjei</w:t>
      </w:r>
    </w:p>
    <w:p w14:paraId="38730A54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30600CA9" w14:textId="47300870" w:rsidR="002B4A57" w:rsidRPr="008B0960" w:rsidRDefault="006040C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F74435">
        <w:rPr>
          <w:rFonts w:ascii="Verdana" w:hAnsi="Verdana"/>
          <w:sz w:val="16"/>
          <w:szCs w:val="16"/>
        </w:rPr>
        <w:t xml:space="preserve">z adatokhoz </w:t>
      </w:r>
      <w:r w:rsidR="002A25C5">
        <w:rPr>
          <w:rFonts w:ascii="Verdana" w:hAnsi="Verdana"/>
          <w:sz w:val="16"/>
          <w:szCs w:val="16"/>
        </w:rPr>
        <w:t xml:space="preserve">kizárólag </w:t>
      </w:r>
      <w:r w:rsidR="00F74435">
        <w:rPr>
          <w:rFonts w:ascii="Verdana" w:hAnsi="Verdana"/>
          <w:sz w:val="16"/>
          <w:szCs w:val="16"/>
        </w:rPr>
        <w:t>az adatkezelő azon szervei és tisztviselői férnek hozzá, amelyek Ve. által meghatározott feladatai ellátásához a hozzáférés szükséges. A</w:t>
      </w:r>
      <w:r w:rsidR="00CE7E85">
        <w:rPr>
          <w:rFonts w:ascii="Verdana" w:hAnsi="Verdana"/>
          <w:sz w:val="16"/>
          <w:szCs w:val="16"/>
        </w:rPr>
        <w:t xml:space="preserve"> kifizetési célból kezelt adatok</w:t>
      </w:r>
      <w:r w:rsidR="00EA53F0">
        <w:rPr>
          <w:rFonts w:ascii="Verdana" w:hAnsi="Verdana"/>
          <w:sz w:val="16"/>
          <w:szCs w:val="16"/>
        </w:rPr>
        <w:t>at</w:t>
      </w:r>
      <w:r w:rsidR="00CE7E85">
        <w:rPr>
          <w:rFonts w:ascii="Verdana" w:hAnsi="Verdana"/>
          <w:sz w:val="16"/>
          <w:szCs w:val="16"/>
        </w:rPr>
        <w:t xml:space="preserve"> </w:t>
      </w:r>
      <w:r w:rsidR="00273125">
        <w:rPr>
          <w:rFonts w:ascii="Verdana" w:hAnsi="Verdana"/>
          <w:sz w:val="16"/>
          <w:szCs w:val="16"/>
        </w:rPr>
        <w:t xml:space="preserve">az adatkezelő </w:t>
      </w:r>
      <w:r w:rsidR="00CE7E85">
        <w:rPr>
          <w:rFonts w:ascii="Verdana" w:hAnsi="Verdana"/>
          <w:sz w:val="16"/>
          <w:szCs w:val="16"/>
        </w:rPr>
        <w:t xml:space="preserve">továbbítja az illetékes adóhatóságnak. </w:t>
      </w:r>
      <w:r w:rsidR="008B0960">
        <w:rPr>
          <w:rFonts w:ascii="Verdana" w:hAnsi="Verdana"/>
          <w:sz w:val="16"/>
          <w:szCs w:val="16"/>
        </w:rPr>
        <w:t xml:space="preserve">További adatokat </w:t>
      </w:r>
      <w:r w:rsidR="00273125">
        <w:rPr>
          <w:rFonts w:ascii="Verdana" w:hAnsi="Verdana"/>
          <w:sz w:val="16"/>
          <w:szCs w:val="16"/>
        </w:rPr>
        <w:t xml:space="preserve">harmadik személynek </w:t>
      </w:r>
      <w:r w:rsidR="008B0960">
        <w:rPr>
          <w:rFonts w:ascii="Verdana" w:hAnsi="Verdana"/>
          <w:sz w:val="16"/>
          <w:szCs w:val="16"/>
        </w:rPr>
        <w:t>az adatkezelő nem továbbít.</w:t>
      </w:r>
    </w:p>
    <w:p w14:paraId="7ACDB5A1" w14:textId="75EFF69E" w:rsidR="002B4A57" w:rsidRPr="00CE7E85" w:rsidRDefault="002B4A57">
      <w:pPr>
        <w:rPr>
          <w:rFonts w:ascii="Verdana" w:eastAsia="Verdana" w:hAnsi="Verdana" w:cs="Verdana"/>
          <w:sz w:val="16"/>
          <w:szCs w:val="16"/>
        </w:rPr>
      </w:pPr>
    </w:p>
    <w:p w14:paraId="40BDE00B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Adatok továbbítása harmadik országba - automatizált döntéshozatal és profilalkotás</w:t>
      </w:r>
    </w:p>
    <w:p w14:paraId="4F48D7E4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388F3420" w14:textId="678EFB8B" w:rsidR="002B4A57" w:rsidRDefault="00415713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Az adatke</w:t>
      </w:r>
      <w:r w:rsidR="00AF2417">
        <w:rPr>
          <w:rFonts w:ascii="Verdana" w:hAnsi="Verdana"/>
          <w:sz w:val="16"/>
          <w:szCs w:val="16"/>
        </w:rPr>
        <w:t xml:space="preserve">zelés során nem kerül sor </w:t>
      </w:r>
      <w:r>
        <w:rPr>
          <w:rFonts w:ascii="Verdana" w:hAnsi="Verdana"/>
          <w:sz w:val="16"/>
          <w:szCs w:val="16"/>
        </w:rPr>
        <w:t xml:space="preserve">személyes adatoknak harmadik országba történő továbbítására. Automatizált döntéshozatal, illetőleg profilalkotás az adatkezelés során nem történik. </w:t>
      </w:r>
    </w:p>
    <w:p w14:paraId="79419549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6408F94B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Jogorvoslati lehetőségek</w:t>
      </w:r>
    </w:p>
    <w:p w14:paraId="4750A21D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7B6813A4" w14:textId="5074AB53" w:rsidR="002B4A57" w:rsidRDefault="00415713">
      <w:pPr>
        <w:jc w:val="both"/>
        <w:rPr>
          <w:rStyle w:val="None"/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Ön kérdéseivel adatvédelmi tisztviselőnkhöz fordulhat a</w:t>
      </w:r>
      <w:r w:rsidR="009543B7">
        <w:rPr>
          <w:rFonts w:ascii="Verdana" w:hAnsi="Verdana"/>
          <w:sz w:val="16"/>
          <w:szCs w:val="16"/>
        </w:rPr>
        <w:t xml:space="preserve"> bp18</w:t>
      </w:r>
      <w:r>
        <w:rPr>
          <w:rFonts w:ascii="Verdana" w:hAnsi="Verdana"/>
          <w:sz w:val="16"/>
          <w:szCs w:val="16"/>
        </w:rPr>
        <w:t xml:space="preserve">@dataprotection.eu email címen. Amennyiben a személyes adatok kezelésével kapcsolatban észrevétele van, vagy úgy érzi, hogy jogsérelem bekövetkezésének veszélye áll fenn, Ön bejelentést tehet a Nemzeti Adatvédelmi és Információszabadság Hatóságnál. A NAIH elérhetősége: 1374 Budapest, Pf.: 603. 1055 Budapest, Falk Miksa u. 9-11., </w:t>
      </w:r>
      <w:hyperlink r:id="rId8" w:history="1">
        <w:r>
          <w:rPr>
            <w:rStyle w:val="Hyperlink0"/>
          </w:rPr>
          <w:t>ugyfelszolgalat@naih.hu</w:t>
        </w:r>
      </w:hyperlink>
      <w:r>
        <w:rPr>
          <w:rStyle w:val="None"/>
          <w:rFonts w:ascii="Verdana" w:hAnsi="Verdana"/>
          <w:sz w:val="16"/>
          <w:szCs w:val="16"/>
        </w:rPr>
        <w:t xml:space="preserve">, +36-1-3911400, </w:t>
      </w:r>
      <w:hyperlink r:id="rId9" w:history="1">
        <w:r>
          <w:rPr>
            <w:rStyle w:val="Hyperlink0"/>
          </w:rPr>
          <w:t>www.naih.hu</w:t>
        </w:r>
      </w:hyperlink>
      <w:r>
        <w:rPr>
          <w:rStyle w:val="None"/>
          <w:rFonts w:ascii="Verdana" w:hAnsi="Verdana"/>
          <w:sz w:val="16"/>
          <w:szCs w:val="16"/>
          <w:u w:val="single"/>
        </w:rPr>
        <w:t xml:space="preserve">. </w:t>
      </w:r>
      <w:r>
        <w:rPr>
          <w:rStyle w:val="None"/>
          <w:rFonts w:ascii="Verdana" w:hAnsi="Verdana"/>
          <w:sz w:val="16"/>
          <w:szCs w:val="16"/>
        </w:rPr>
        <w:t xml:space="preserve"> Jogainak vélt megsértése esetén az illetékes törvényszékhez, a fővárosban a Fővárosi Törvényszékhez is fordulhat. A pert az érintett – választása szerint – a lakóhelye vagy tartózkodási helye szerint illetékes törvényszék előtt is megindíthatja.</w:t>
      </w:r>
    </w:p>
    <w:p w14:paraId="62C66400" w14:textId="77777777" w:rsidR="002B4A57" w:rsidRDefault="002B4A57"/>
    <w:sectPr w:rsidR="002B4A57"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46B56" w14:textId="77777777" w:rsidR="00816D7A" w:rsidRDefault="00816D7A">
      <w:r>
        <w:separator/>
      </w:r>
    </w:p>
  </w:endnote>
  <w:endnote w:type="continuationSeparator" w:id="0">
    <w:p w14:paraId="7EFA3EA6" w14:textId="77777777" w:rsidR="00816D7A" w:rsidRDefault="0081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91CD4" w14:textId="77777777" w:rsidR="00816D7A" w:rsidRDefault="00816D7A">
      <w:r>
        <w:separator/>
      </w:r>
    </w:p>
  </w:footnote>
  <w:footnote w:type="continuationSeparator" w:id="0">
    <w:p w14:paraId="24A9B89D" w14:textId="77777777" w:rsidR="00816D7A" w:rsidRDefault="0081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2277C"/>
    <w:multiLevelType w:val="hybridMultilevel"/>
    <w:tmpl w:val="51161B5A"/>
    <w:lvl w:ilvl="0" w:tplc="50AC55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8554B"/>
    <w:multiLevelType w:val="hybridMultilevel"/>
    <w:tmpl w:val="C526F5E2"/>
    <w:styleLink w:val="Bullets"/>
    <w:lvl w:ilvl="0" w:tplc="A1E2008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1077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A6375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FC01E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2E95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56054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7802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96752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7807E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18E11E0"/>
    <w:multiLevelType w:val="hybridMultilevel"/>
    <w:tmpl w:val="C526F5E2"/>
    <w:numStyleLink w:val="Bullets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57"/>
    <w:rsid w:val="000379DD"/>
    <w:rsid w:val="00042500"/>
    <w:rsid w:val="00056A02"/>
    <w:rsid w:val="000577D9"/>
    <w:rsid w:val="00061AB5"/>
    <w:rsid w:val="000940DC"/>
    <w:rsid w:val="000B3756"/>
    <w:rsid w:val="000D31FF"/>
    <w:rsid w:val="000D3F45"/>
    <w:rsid w:val="000E381F"/>
    <w:rsid w:val="00110FC8"/>
    <w:rsid w:val="001126D8"/>
    <w:rsid w:val="00114376"/>
    <w:rsid w:val="00121E75"/>
    <w:rsid w:val="001319FA"/>
    <w:rsid w:val="00136740"/>
    <w:rsid w:val="00156F93"/>
    <w:rsid w:val="001762E4"/>
    <w:rsid w:val="00187B4F"/>
    <w:rsid w:val="001961B5"/>
    <w:rsid w:val="001C4768"/>
    <w:rsid w:val="00207EDB"/>
    <w:rsid w:val="0021412B"/>
    <w:rsid w:val="00222BB4"/>
    <w:rsid w:val="00273125"/>
    <w:rsid w:val="002A25C5"/>
    <w:rsid w:val="002B4A57"/>
    <w:rsid w:val="002F6A24"/>
    <w:rsid w:val="00305D9C"/>
    <w:rsid w:val="00323FB1"/>
    <w:rsid w:val="0039070A"/>
    <w:rsid w:val="003B4676"/>
    <w:rsid w:val="00415713"/>
    <w:rsid w:val="00456E65"/>
    <w:rsid w:val="00491465"/>
    <w:rsid w:val="00494080"/>
    <w:rsid w:val="00505B7C"/>
    <w:rsid w:val="00522CF2"/>
    <w:rsid w:val="00597188"/>
    <w:rsid w:val="00603EF6"/>
    <w:rsid w:val="006040CE"/>
    <w:rsid w:val="006275A0"/>
    <w:rsid w:val="006741E3"/>
    <w:rsid w:val="006B4DEC"/>
    <w:rsid w:val="006D7556"/>
    <w:rsid w:val="006E4A04"/>
    <w:rsid w:val="006F72E9"/>
    <w:rsid w:val="00716C5D"/>
    <w:rsid w:val="00740845"/>
    <w:rsid w:val="00754B27"/>
    <w:rsid w:val="00796064"/>
    <w:rsid w:val="007D28B0"/>
    <w:rsid w:val="00804C9A"/>
    <w:rsid w:val="00816D7A"/>
    <w:rsid w:val="00871B0C"/>
    <w:rsid w:val="00880CCA"/>
    <w:rsid w:val="008A02A7"/>
    <w:rsid w:val="008B0960"/>
    <w:rsid w:val="008B7A8D"/>
    <w:rsid w:val="008D5877"/>
    <w:rsid w:val="008F1307"/>
    <w:rsid w:val="008F20C8"/>
    <w:rsid w:val="00937628"/>
    <w:rsid w:val="00941EDE"/>
    <w:rsid w:val="00945613"/>
    <w:rsid w:val="00952EED"/>
    <w:rsid w:val="009543B7"/>
    <w:rsid w:val="00957959"/>
    <w:rsid w:val="00961CAC"/>
    <w:rsid w:val="00991E76"/>
    <w:rsid w:val="009960FD"/>
    <w:rsid w:val="009B42E2"/>
    <w:rsid w:val="009F3BAF"/>
    <w:rsid w:val="00A142D6"/>
    <w:rsid w:val="00A40CF6"/>
    <w:rsid w:val="00A9125B"/>
    <w:rsid w:val="00AB0FCF"/>
    <w:rsid w:val="00AD7D34"/>
    <w:rsid w:val="00AE417C"/>
    <w:rsid w:val="00AF2417"/>
    <w:rsid w:val="00B06AA5"/>
    <w:rsid w:val="00BB05B8"/>
    <w:rsid w:val="00BD3BA5"/>
    <w:rsid w:val="00BD6B96"/>
    <w:rsid w:val="00BF35ED"/>
    <w:rsid w:val="00C246F0"/>
    <w:rsid w:val="00C320E7"/>
    <w:rsid w:val="00C6610E"/>
    <w:rsid w:val="00C75F8D"/>
    <w:rsid w:val="00C7620B"/>
    <w:rsid w:val="00CE7E85"/>
    <w:rsid w:val="00D2719B"/>
    <w:rsid w:val="00D564B3"/>
    <w:rsid w:val="00DA008A"/>
    <w:rsid w:val="00DA4768"/>
    <w:rsid w:val="00DD0C49"/>
    <w:rsid w:val="00DE2F1C"/>
    <w:rsid w:val="00E039B6"/>
    <w:rsid w:val="00E10DC2"/>
    <w:rsid w:val="00E33073"/>
    <w:rsid w:val="00E4429E"/>
    <w:rsid w:val="00E729B0"/>
    <w:rsid w:val="00E85FCF"/>
    <w:rsid w:val="00E965DE"/>
    <w:rsid w:val="00EA53F0"/>
    <w:rsid w:val="00ED5CC8"/>
    <w:rsid w:val="00ED65C7"/>
    <w:rsid w:val="00F2092F"/>
    <w:rsid w:val="00F3421C"/>
    <w:rsid w:val="00F40C21"/>
    <w:rsid w:val="00F74435"/>
    <w:rsid w:val="00F87D62"/>
    <w:rsid w:val="00F92969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CB8A"/>
  <w15:docId w15:val="{1A29572D-D2D2-D64C-9C36-D8D43DD3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E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A9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563C1"/>
      <w:sz w:val="16"/>
      <w:szCs w:val="16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6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6D8"/>
    <w:rPr>
      <w:rFonts w:ascii="Segoe UI" w:hAnsi="Segoe UI" w:cs="Segoe UI"/>
      <w:color w:val="000000"/>
      <w:sz w:val="18"/>
      <w:szCs w:val="18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00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008A"/>
    <w:rPr>
      <w:rFonts w:cs="Arial Unicode MS"/>
      <w:b/>
      <w:bCs/>
      <w:color w:val="000000"/>
      <w:u w:color="000000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305D9C"/>
    <w:rPr>
      <w:color w:val="605E5C"/>
      <w:shd w:val="clear" w:color="auto" w:fill="E1DFDD"/>
    </w:rPr>
  </w:style>
  <w:style w:type="paragraph" w:customStyle="1" w:styleId="Normal1">
    <w:name w:val="Normal1"/>
    <w:basedOn w:val="Norml"/>
    <w:rsid w:val="00952EED"/>
    <w:pPr>
      <w:spacing w:before="100" w:beforeAutospacing="1" w:after="100" w:afterAutospacing="1"/>
    </w:pPr>
    <w:rPr>
      <w:u w:color="000000"/>
    </w:rPr>
  </w:style>
  <w:style w:type="paragraph" w:styleId="Listaszerbekezds">
    <w:name w:val="List Paragraph"/>
    <w:basedOn w:val="Norml"/>
    <w:uiPriority w:val="34"/>
    <w:qFormat/>
    <w:rsid w:val="0095795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9125B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79606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p18.hu/kozerdeku/adatvedelmi-informaci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ih.h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63E55E6D</Template>
  <TotalTime>137</TotalTime>
  <Pages>2</Pages>
  <Words>921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Alkotmánybíróság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Rajos Krisztina</dc:creator>
  <cp:keywords/>
  <dc:description/>
  <cp:lastModifiedBy>Liptai Hajnalka</cp:lastModifiedBy>
  <cp:revision>4</cp:revision>
  <cp:lastPrinted>2021-11-30T11:43:00Z</cp:lastPrinted>
  <dcterms:created xsi:type="dcterms:W3CDTF">2021-11-30T09:31:00Z</dcterms:created>
  <dcterms:modified xsi:type="dcterms:W3CDTF">2021-11-30T11:58:00Z</dcterms:modified>
</cp:coreProperties>
</file>